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1271"/>
        <w:gridCol w:w="344"/>
        <w:gridCol w:w="5490"/>
        <w:gridCol w:w="3883"/>
      </w:tblGrid>
      <w:tr w:rsidR="0099534A" w:rsidRPr="006E2C2B" w14:paraId="5E2D9B5E" w14:textId="77777777" w:rsidTr="00456429">
        <w:trPr>
          <w:trHeight w:val="799"/>
        </w:trPr>
        <w:tc>
          <w:tcPr>
            <w:tcW w:w="1615" w:type="dxa"/>
            <w:gridSpan w:val="2"/>
          </w:tcPr>
          <w:p w14:paraId="5E1DBA11" w14:textId="0933E748" w:rsidR="0099534A" w:rsidRPr="006E2C2B" w:rsidRDefault="0099534A" w:rsidP="00BF0C45">
            <w:pPr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</w:pPr>
            <w:r w:rsidRPr="006E2C2B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>Gamtamokslinis ugdymas</w:t>
            </w:r>
          </w:p>
        </w:tc>
        <w:tc>
          <w:tcPr>
            <w:tcW w:w="9373" w:type="dxa"/>
            <w:gridSpan w:val="2"/>
          </w:tcPr>
          <w:p w14:paraId="0962168C" w14:textId="77777777" w:rsidR="00664D33" w:rsidRPr="004A2219" w:rsidRDefault="00664D33" w:rsidP="00664D33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>Medžiagos:</w:t>
            </w:r>
          </w:p>
          <w:p w14:paraId="16CA0CFE" w14:textId="606121FF" w:rsidR="00664D33" w:rsidRPr="004A2219" w:rsidRDefault="00664D33" w:rsidP="00664D33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 xml:space="preserve"> i) atskirti daiktą nuo medžiagos, iš kurios jis pagamintas</w:t>
            </w:r>
          </w:p>
          <w:p w14:paraId="2712406F" w14:textId="01A4E87C" w:rsidR="00664D33" w:rsidRPr="004A2219" w:rsidRDefault="00664D33" w:rsidP="00664D33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 xml:space="preserve"> ii) identifikuoti ir pavadinti įvairias kasdienes medžiagas, įskaitant medieną, plastiką, stiklą, metalą, gumą, molį.</w:t>
            </w:r>
          </w:p>
          <w:p w14:paraId="5963A13E" w14:textId="15FAF88D" w:rsidR="0099534A" w:rsidRPr="004A2219" w:rsidRDefault="00664D33" w:rsidP="00664D33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 xml:space="preserve"> iii) apibūdinti paprastas fizines įvairių kasdienių medžiagų savybes</w:t>
            </w:r>
          </w:p>
        </w:tc>
      </w:tr>
      <w:tr w:rsidR="0099534A" w:rsidRPr="006E2C2B" w14:paraId="57B1F07D" w14:textId="77777777" w:rsidTr="00456429">
        <w:trPr>
          <w:trHeight w:val="994"/>
        </w:trPr>
        <w:tc>
          <w:tcPr>
            <w:tcW w:w="1615" w:type="dxa"/>
            <w:gridSpan w:val="2"/>
            <w:tcBorders>
              <w:bottom w:val="single" w:sz="8" w:space="0" w:color="auto"/>
            </w:tcBorders>
          </w:tcPr>
          <w:p w14:paraId="372BD0A4" w14:textId="030D8E5B" w:rsidR="0099534A" w:rsidRPr="006E2C2B" w:rsidRDefault="0099534A" w:rsidP="00BF0C45">
            <w:pPr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</w:pPr>
            <w:r w:rsidRPr="006E2C2B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 xml:space="preserve">Mokslinio metodo </w:t>
            </w:r>
            <w:proofErr w:type="spellStart"/>
            <w:r w:rsidRPr="006E2C2B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>tiklsai</w:t>
            </w:r>
            <w:proofErr w:type="spellEnd"/>
          </w:p>
        </w:tc>
        <w:tc>
          <w:tcPr>
            <w:tcW w:w="9373" w:type="dxa"/>
            <w:gridSpan w:val="2"/>
            <w:tcBorders>
              <w:bottom w:val="single" w:sz="8" w:space="0" w:color="auto"/>
            </w:tcBorders>
          </w:tcPr>
          <w:p w14:paraId="71888EE7" w14:textId="3E72FD70" w:rsidR="00EC2799" w:rsidRPr="004A2219" w:rsidRDefault="00EC2799" w:rsidP="00EC27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  <w:t>užduoti paprastus klausimus ir suprasti, kad į juos galima atsakyti įvairiais būdais</w:t>
            </w:r>
            <w:r w:rsidR="00D74A2A" w:rsidRPr="004A2219"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  <w:t>;</w:t>
            </w:r>
          </w:p>
          <w:p w14:paraId="394EA045" w14:textId="08258CB2" w:rsidR="00EC2799" w:rsidRPr="004A2219" w:rsidRDefault="00EC2799" w:rsidP="00EC27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  <w:t>atidžiai stebėti, naudojant paprastą įrangą</w:t>
            </w:r>
            <w:r w:rsidR="00D74A2A" w:rsidRPr="004A2219"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  <w:t>;</w:t>
            </w:r>
          </w:p>
          <w:p w14:paraId="246F88DB" w14:textId="0A5401D3" w:rsidR="00EC2799" w:rsidRPr="004A2219" w:rsidRDefault="00EC2799" w:rsidP="00EC27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  <w:t>organizuoti ir klasifikuoti</w:t>
            </w:r>
            <w:r w:rsidR="00D74A2A" w:rsidRPr="004A2219"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  <w:t>;</w:t>
            </w:r>
          </w:p>
          <w:p w14:paraId="0CE88EF5" w14:textId="0C7B3E50" w:rsidR="00664D33" w:rsidRPr="004A2219" w:rsidRDefault="00664D33" w:rsidP="00EC27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  <w:t>atlikti paprastus tyrimus/ eksperimentus</w:t>
            </w:r>
          </w:p>
          <w:p w14:paraId="23AD9C5C" w14:textId="77777777" w:rsidR="0099534A" w:rsidRPr="004A2219" w:rsidRDefault="00EC2799" w:rsidP="00EC27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  <w:t>siūlyti atsakymus į klausimus</w:t>
            </w:r>
            <w:r w:rsidR="00D74A2A" w:rsidRPr="004A2219"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  <w:t>.</w:t>
            </w:r>
          </w:p>
          <w:p w14:paraId="3744710E" w14:textId="613CA7B1" w:rsidR="00664D33" w:rsidRPr="004A2219" w:rsidRDefault="00664D33" w:rsidP="00EC279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  <w:t>rinkti ir analizuoti duomenis</w:t>
            </w:r>
          </w:p>
        </w:tc>
      </w:tr>
      <w:tr w:rsidR="0099534A" w:rsidRPr="006E2C2B" w14:paraId="0020D5DC" w14:textId="77777777" w:rsidTr="00456429">
        <w:trPr>
          <w:trHeight w:val="683"/>
        </w:trPr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63D369" w14:textId="70FAF105" w:rsidR="0099534A" w:rsidRPr="006E2C2B" w:rsidRDefault="0099534A" w:rsidP="00BF0C4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6E2C2B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 xml:space="preserve">Veiklos </w:t>
            </w:r>
            <w:r w:rsidR="00456429" w:rsidRPr="006E2C2B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>t</w:t>
            </w:r>
            <w:r w:rsidRPr="006E2C2B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>ikslai</w:t>
            </w:r>
          </w:p>
        </w:tc>
        <w:tc>
          <w:tcPr>
            <w:tcW w:w="937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CC429A5" w14:textId="77754C3D" w:rsidR="00664D33" w:rsidRPr="004A2219" w:rsidRDefault="00664D33" w:rsidP="00664D3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>Atkurkite "Trijų parš</w:t>
            </w:r>
            <w:r w:rsidR="00C33431" w:rsidRPr="004A2219">
              <w:rPr>
                <w:rFonts w:ascii="Arial Narrow" w:hAnsi="Arial Narrow"/>
                <w:sz w:val="20"/>
                <w:szCs w:val="20"/>
                <w:lang w:val="lt-LT"/>
              </w:rPr>
              <w:t>iukų</w:t>
            </w: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>" istoriją naudodami šiaudus, šakeles, kaladėles ir kitas medžiagas</w:t>
            </w:r>
          </w:p>
          <w:p w14:paraId="6D39A7D0" w14:textId="53D4AD29" w:rsidR="00664D33" w:rsidRPr="004A2219" w:rsidRDefault="00664D33" w:rsidP="00664D3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>Numatykite, kuri medžiaga bus sėkmingiausia ir kodėl</w:t>
            </w:r>
            <w:r w:rsidR="008E1E55" w:rsidRPr="004A2219">
              <w:rPr>
                <w:rFonts w:ascii="Arial Narrow" w:hAnsi="Arial Narrow"/>
                <w:sz w:val="20"/>
                <w:szCs w:val="20"/>
                <w:lang w:val="lt-LT"/>
              </w:rPr>
              <w:t>.</w:t>
            </w: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  <w:p w14:paraId="48B806AF" w14:textId="77777777" w:rsidR="008E1E55" w:rsidRPr="004A2219" w:rsidRDefault="008E1E55" w:rsidP="00664D3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>Sukonstruokite namelius iš skirtingų duotų medžiagų aptardami jų savybes.</w:t>
            </w:r>
          </w:p>
          <w:p w14:paraId="73F61138" w14:textId="757CE7C7" w:rsidR="00664D33" w:rsidRPr="004A2219" w:rsidRDefault="00895B9B" w:rsidP="00664D3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>Suplanuokite mokslinį tyrimą namelių stiprumui nustatyti.</w:t>
            </w:r>
          </w:p>
          <w:p w14:paraId="22E9D86F" w14:textId="58807C66" w:rsidR="0099534A" w:rsidRPr="004A2219" w:rsidRDefault="00664D33" w:rsidP="00664D3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>Aptarkite, kodėl k</w:t>
            </w:r>
            <w:r w:rsidR="008E1E55" w:rsidRPr="004A2219">
              <w:rPr>
                <w:rFonts w:ascii="Arial Narrow" w:hAnsi="Arial Narrow"/>
                <w:sz w:val="20"/>
                <w:szCs w:val="20"/>
                <w:lang w:val="lt-LT"/>
              </w:rPr>
              <w:t>iti</w:t>
            </w: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 xml:space="preserve"> paršeliai nesirink</w:t>
            </w:r>
            <w:r w:rsidR="008E1E55" w:rsidRPr="004A2219">
              <w:rPr>
                <w:rFonts w:ascii="Arial Narrow" w:hAnsi="Arial Narrow"/>
                <w:sz w:val="20"/>
                <w:szCs w:val="20"/>
                <w:lang w:val="lt-LT"/>
              </w:rPr>
              <w:t>o</w:t>
            </w: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 xml:space="preserve"> naudoti plytų (bran</w:t>
            </w:r>
            <w:r w:rsidR="008E1E55" w:rsidRPr="004A2219">
              <w:rPr>
                <w:rFonts w:ascii="Arial Narrow" w:hAnsi="Arial Narrow"/>
                <w:sz w:val="20"/>
                <w:szCs w:val="20"/>
                <w:lang w:val="lt-LT"/>
              </w:rPr>
              <w:t>giau</w:t>
            </w: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>, sunkesn</w:t>
            </w:r>
            <w:r w:rsidR="008E1E55" w:rsidRPr="004A2219">
              <w:rPr>
                <w:rFonts w:ascii="Arial Narrow" w:hAnsi="Arial Narrow"/>
                <w:sz w:val="20"/>
                <w:szCs w:val="20"/>
                <w:lang w:val="lt-LT"/>
              </w:rPr>
              <w:t>ės</w:t>
            </w: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 xml:space="preserve">, </w:t>
            </w:r>
            <w:r w:rsidR="008E1E55" w:rsidRPr="004A2219">
              <w:rPr>
                <w:rFonts w:ascii="Arial Narrow" w:hAnsi="Arial Narrow"/>
                <w:sz w:val="20"/>
                <w:szCs w:val="20"/>
                <w:lang w:val="lt-LT"/>
              </w:rPr>
              <w:t xml:space="preserve">daugiau </w:t>
            </w: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>darb</w:t>
            </w:r>
            <w:r w:rsidR="008E1E55" w:rsidRPr="004A2219">
              <w:rPr>
                <w:rFonts w:ascii="Arial Narrow" w:hAnsi="Arial Narrow"/>
                <w:sz w:val="20"/>
                <w:szCs w:val="20"/>
                <w:lang w:val="lt-LT"/>
              </w:rPr>
              <w:t>o</w:t>
            </w: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 xml:space="preserve"> ir pan.) ir pasiūlykite sėkmingų alternatyvų</w:t>
            </w:r>
            <w:r w:rsidR="008E1E55" w:rsidRPr="004A2219">
              <w:rPr>
                <w:rFonts w:ascii="Arial Narrow" w:hAnsi="Arial Narrow"/>
                <w:sz w:val="20"/>
                <w:szCs w:val="20"/>
                <w:lang w:val="lt-LT"/>
              </w:rPr>
              <w:t>.</w:t>
            </w:r>
          </w:p>
        </w:tc>
      </w:tr>
      <w:tr w:rsidR="0099534A" w:rsidRPr="006E2C2B" w14:paraId="7939631E" w14:textId="77777777" w:rsidTr="00456429">
        <w:trPr>
          <w:trHeight w:val="1250"/>
        </w:trPr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4014C9" w14:textId="77777777" w:rsidR="0099534A" w:rsidRPr="00D41A09" w:rsidRDefault="0099534A" w:rsidP="00BF0C45">
            <w:pPr>
              <w:rPr>
                <w:rFonts w:ascii="Arial Narrow" w:hAnsi="Arial Narrow"/>
                <w:color w:val="FF0000"/>
                <w:lang w:val="lt-LT"/>
              </w:rPr>
            </w:pPr>
            <w:r w:rsidRPr="00D41A09">
              <w:rPr>
                <w:rFonts w:ascii="Arial Narrow" w:hAnsi="Arial Narrow"/>
                <w:color w:val="FF0000"/>
                <w:lang w:val="lt-LT"/>
              </w:rPr>
              <w:t>S</w:t>
            </w:r>
          </w:p>
          <w:p w14:paraId="7585B4E4" w14:textId="77777777" w:rsidR="006A4821" w:rsidRPr="00D41A09" w:rsidRDefault="006A4821" w:rsidP="00BF0C45">
            <w:pPr>
              <w:rPr>
                <w:rFonts w:ascii="Arial Narrow" w:hAnsi="Arial Narrow"/>
                <w:color w:val="FF0000"/>
                <w:lang w:val="lt-LT"/>
              </w:rPr>
            </w:pPr>
            <w:r w:rsidRPr="00D41A09">
              <w:rPr>
                <w:rFonts w:ascii="Arial Narrow" w:hAnsi="Arial Narrow"/>
                <w:color w:val="FF0000"/>
                <w:lang w:val="lt-LT"/>
              </w:rPr>
              <w:t>T</w:t>
            </w:r>
          </w:p>
          <w:p w14:paraId="4EBB9D73" w14:textId="77777777" w:rsidR="006A4821" w:rsidRPr="00D41A09" w:rsidRDefault="006A4821" w:rsidP="00BF0C45">
            <w:pPr>
              <w:rPr>
                <w:rFonts w:ascii="Arial Narrow" w:hAnsi="Arial Narrow"/>
                <w:color w:val="FF0000"/>
                <w:lang w:val="lt-LT"/>
              </w:rPr>
            </w:pPr>
            <w:r w:rsidRPr="00D41A09">
              <w:rPr>
                <w:rFonts w:ascii="Arial Narrow" w:hAnsi="Arial Narrow"/>
                <w:color w:val="FF0000"/>
                <w:lang w:val="lt-LT"/>
              </w:rPr>
              <w:t>E</w:t>
            </w:r>
          </w:p>
          <w:p w14:paraId="78936917" w14:textId="77777777" w:rsidR="006A4821" w:rsidRPr="00D41A09" w:rsidRDefault="006A4821" w:rsidP="00BF0C45">
            <w:pPr>
              <w:rPr>
                <w:rFonts w:ascii="Arial Narrow" w:hAnsi="Arial Narrow"/>
                <w:color w:val="FF0000"/>
                <w:lang w:val="lt-LT"/>
              </w:rPr>
            </w:pPr>
            <w:r w:rsidRPr="00D41A09">
              <w:rPr>
                <w:rFonts w:ascii="Arial Narrow" w:hAnsi="Arial Narrow"/>
                <w:color w:val="FF0000"/>
                <w:lang w:val="lt-LT"/>
              </w:rPr>
              <w:t>A</w:t>
            </w:r>
          </w:p>
          <w:p w14:paraId="06B9053F" w14:textId="4A3390E4" w:rsidR="006A4821" w:rsidRPr="006E2C2B" w:rsidRDefault="006A4821" w:rsidP="00BF0C45">
            <w:pPr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</w:pPr>
            <w:r w:rsidRPr="00D41A09">
              <w:rPr>
                <w:rFonts w:ascii="Arial Narrow" w:hAnsi="Arial Narrow"/>
                <w:color w:val="FF0000"/>
                <w:lang w:val="lt-LT"/>
              </w:rPr>
              <w:t>M</w:t>
            </w:r>
          </w:p>
        </w:tc>
        <w:tc>
          <w:tcPr>
            <w:tcW w:w="937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7E1B30" w14:textId="2110095A" w:rsidR="006A4821" w:rsidRPr="004A2219" w:rsidRDefault="008E1E55" w:rsidP="0027026A">
            <w:pPr>
              <w:pStyle w:val="page-material-learningtext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lt-LT"/>
              </w:rPr>
            </w:pPr>
            <w:r w:rsidRPr="004A2219"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lt-LT"/>
              </w:rPr>
              <w:t>Skirti daiktus ir medžiagas, iš kurių jie pagaminti. Medžiagų savybės. Mokslinio metodo etapai.</w:t>
            </w:r>
          </w:p>
          <w:p w14:paraId="7D9550EC" w14:textId="2103DF14" w:rsidR="0027026A" w:rsidRPr="004A2219" w:rsidRDefault="0027026A" w:rsidP="0027026A">
            <w:pPr>
              <w:pStyle w:val="page-material-learningtext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lt-LT"/>
              </w:rPr>
            </w:pPr>
            <w:r w:rsidRPr="004A2219"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lt-LT"/>
              </w:rPr>
              <w:t>Konstrukcinių medžiagų savybės ir jų panaudojimas. Gamtinių ir antrinių žaliavų panaudojimas ir savybės.</w:t>
            </w:r>
            <w:r w:rsidR="00895B9B" w:rsidRPr="004A2219"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lt-LT"/>
              </w:rPr>
              <w:t xml:space="preserve"> </w:t>
            </w:r>
          </w:p>
          <w:p w14:paraId="5ED2F910" w14:textId="6F07AA15" w:rsidR="006A4821" w:rsidRPr="004A2219" w:rsidRDefault="0027026A" w:rsidP="0027026A">
            <w:pPr>
              <w:pStyle w:val="page-material-learningtext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lt-LT"/>
              </w:rPr>
            </w:pPr>
            <w:r w:rsidRPr="004A2219"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lt-LT"/>
              </w:rPr>
              <w:t xml:space="preserve">Planuoti, </w:t>
            </w:r>
            <w:r w:rsidR="006A4821" w:rsidRPr="004A2219"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lt-LT"/>
              </w:rPr>
              <w:t>dizainuoti</w:t>
            </w:r>
            <w:r w:rsidRPr="004A2219"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lt-LT"/>
              </w:rPr>
              <w:t xml:space="preserve">, pagaminti, įvertinti ir siūlyti patobulinimus </w:t>
            </w:r>
            <w:r w:rsidR="00895B9B" w:rsidRPr="004A2219"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lt-LT"/>
              </w:rPr>
              <w:t>namelių konstrukcijoms</w:t>
            </w:r>
            <w:r w:rsidR="006A4821" w:rsidRPr="004A2219"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lt-LT"/>
              </w:rPr>
              <w:t xml:space="preserve">. </w:t>
            </w:r>
          </w:p>
          <w:p w14:paraId="365CD98B" w14:textId="6AE552CF" w:rsidR="0027026A" w:rsidRPr="004A2219" w:rsidRDefault="0027026A" w:rsidP="0027026A">
            <w:pPr>
              <w:pStyle w:val="page-material-learningtext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 xml:space="preserve">Kūrybiškai </w:t>
            </w:r>
            <w:r w:rsidR="008E1E55" w:rsidRPr="004A2219">
              <w:rPr>
                <w:rFonts w:ascii="Arial Narrow" w:hAnsi="Arial Narrow"/>
                <w:sz w:val="20"/>
                <w:szCs w:val="20"/>
                <w:lang w:val="lt-LT"/>
              </w:rPr>
              <w:t>spręsti</w:t>
            </w:r>
            <w:r w:rsidRPr="004A2219">
              <w:rPr>
                <w:rFonts w:ascii="Arial Narrow" w:hAnsi="Arial Narrow"/>
                <w:sz w:val="20"/>
                <w:szCs w:val="20"/>
                <w:lang w:val="lt-LT"/>
              </w:rPr>
              <w:t xml:space="preserve"> duotas užduotis. Konstruoti erdvines figūras iš įvairių medžiagų.</w:t>
            </w:r>
          </w:p>
          <w:p w14:paraId="0F2AD4FB" w14:textId="6C22C830" w:rsidR="0099534A" w:rsidRPr="004A2219" w:rsidRDefault="00895B9B" w:rsidP="0027026A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0"/>
                <w:szCs w:val="20"/>
                <w:lang w:val="lt-LT"/>
              </w:rPr>
            </w:pPr>
            <w:r w:rsidRPr="004A2219">
              <w:rPr>
                <w:rFonts w:ascii="Arial Narrow" w:hAnsi="Arial Narrow"/>
                <w:color w:val="auto"/>
                <w:sz w:val="20"/>
                <w:szCs w:val="20"/>
                <w:lang w:val="lt-LT"/>
              </w:rPr>
              <w:t xml:space="preserve">Matuoti laiką minutėmis ir sekundėmis. Numatyti, kiek </w:t>
            </w:r>
            <w:r w:rsidR="00127D6D">
              <w:rPr>
                <w:rFonts w:ascii="Arial Narrow" w:hAnsi="Arial Narrow"/>
                <w:color w:val="auto"/>
                <w:sz w:val="20"/>
                <w:szCs w:val="20"/>
                <w:lang w:val="lt-LT"/>
              </w:rPr>
              <w:t>lipnios juostos</w:t>
            </w:r>
            <w:r w:rsidRPr="004A2219">
              <w:rPr>
                <w:rFonts w:ascii="Arial Narrow" w:hAnsi="Arial Narrow"/>
                <w:color w:val="auto"/>
                <w:sz w:val="20"/>
                <w:szCs w:val="20"/>
                <w:lang w:val="lt-LT"/>
              </w:rPr>
              <w:t xml:space="preserve"> reikės kiekvienai jungčiai, jei jos kiekis ribotas</w:t>
            </w:r>
            <w:r w:rsidR="0027026A" w:rsidRPr="004A2219">
              <w:rPr>
                <w:rFonts w:ascii="Arial Narrow" w:hAnsi="Arial Narrow"/>
                <w:color w:val="auto"/>
                <w:sz w:val="20"/>
                <w:szCs w:val="20"/>
                <w:lang w:val="lt-LT"/>
              </w:rPr>
              <w:t>.</w:t>
            </w:r>
          </w:p>
        </w:tc>
      </w:tr>
      <w:tr w:rsidR="0099534A" w:rsidRPr="006E2C2B" w14:paraId="71859F89" w14:textId="77777777" w:rsidTr="0099534A">
        <w:tc>
          <w:tcPr>
            <w:tcW w:w="1098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9C701C" w14:textId="46A84BA9" w:rsidR="0099534A" w:rsidRPr="006E2C2B" w:rsidRDefault="0099534A" w:rsidP="00BF0C4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6E2C2B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 xml:space="preserve">Žodynas: </w:t>
            </w:r>
            <w:r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  <w:r w:rsidR="00895B9B" w:rsidRPr="006E2C2B">
              <w:rPr>
                <w:rFonts w:ascii="Arial Narrow" w:hAnsi="Arial Narrow"/>
                <w:sz w:val="20"/>
                <w:szCs w:val="20"/>
                <w:lang w:val="lt-LT"/>
              </w:rPr>
              <w:t>šiurkštus/lygus, plokščias/nelygus, aštrus/bukas, medis, metalas, plastikas, stiklas, uoliena, medžiagos, savybės</w:t>
            </w:r>
          </w:p>
        </w:tc>
      </w:tr>
      <w:tr w:rsidR="0099534A" w:rsidRPr="006E2C2B" w14:paraId="56A84895" w14:textId="77777777" w:rsidTr="00C33431">
        <w:trPr>
          <w:trHeight w:val="1212"/>
        </w:trPr>
        <w:tc>
          <w:tcPr>
            <w:tcW w:w="7105" w:type="dxa"/>
            <w:gridSpan w:val="3"/>
            <w:tcBorders>
              <w:top w:val="single" w:sz="12" w:space="0" w:color="auto"/>
            </w:tcBorders>
          </w:tcPr>
          <w:p w14:paraId="2E4641E8" w14:textId="1C0C95E8" w:rsidR="0099534A" w:rsidRPr="006E2C2B" w:rsidRDefault="00806819" w:rsidP="00BF0C45">
            <w:pPr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</w:pPr>
            <w:r w:rsidRPr="006E2C2B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>Priemonės</w:t>
            </w:r>
          </w:p>
          <w:p w14:paraId="585B33ED" w14:textId="0C662BF6" w:rsidR="0099534A" w:rsidRPr="006E2C2B" w:rsidRDefault="00935D24" w:rsidP="00BF0C4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6E2C2B">
              <w:rPr>
                <w:rFonts w:ascii="Arial Narrow" w:hAnsi="Arial Narrow"/>
                <w:sz w:val="20"/>
                <w:szCs w:val="20"/>
                <w:lang w:val="lt-LT"/>
              </w:rPr>
              <w:t>"Iš ko aš pagamintas?" kortelės, lipni</w:t>
            </w:r>
            <w:r w:rsidR="007D0750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dažytojų</w:t>
            </w:r>
            <w:r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juosta, mažos šakelės (gali būti ir mediniai iešmeliai ar ledų pagaliukai), šienas ar šiaudai (gali būti popieriniai šiaudeliai), medinės kaladėlės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arba</w:t>
            </w:r>
            <w:r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moli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>nės mažos plytos</w:t>
            </w:r>
            <w:r w:rsidR="007A2D5D" w:rsidRPr="006E2C2B">
              <w:rPr>
                <w:rFonts w:ascii="Arial Narrow" w:hAnsi="Arial Narrow"/>
                <w:sz w:val="20"/>
                <w:szCs w:val="20"/>
                <w:lang w:val="lt-LT"/>
              </w:rPr>
              <w:t>, plaukų džiovintuvas ar vėjelis (geriausia, kad būtų galima nustatyti skirtingą pūtimo stiprumą</w:t>
            </w:r>
            <w:r w:rsidR="00C06F97">
              <w:rPr>
                <w:rFonts w:ascii="Arial Narrow" w:hAnsi="Arial Narrow"/>
                <w:sz w:val="20"/>
                <w:szCs w:val="20"/>
                <w:lang w:val="lt-LT"/>
              </w:rPr>
              <w:t>)</w:t>
            </w:r>
            <w:r w:rsidR="007A2D5D" w:rsidRPr="006E2C2B">
              <w:rPr>
                <w:rFonts w:ascii="Arial Narrow" w:hAnsi="Arial Narrow"/>
                <w:sz w:val="20"/>
                <w:szCs w:val="20"/>
                <w:lang w:val="lt-LT"/>
              </w:rPr>
              <w:t>, laikmatis ar laikrodis</w:t>
            </w:r>
            <w:r w:rsidR="007D0750" w:rsidRPr="006E2C2B">
              <w:rPr>
                <w:rFonts w:ascii="Arial Narrow" w:hAnsi="Arial Narrow"/>
                <w:sz w:val="20"/>
                <w:szCs w:val="20"/>
                <w:lang w:val="lt-LT"/>
              </w:rPr>
              <w:t>, kartono lapai namelių pagrindui.</w:t>
            </w:r>
          </w:p>
        </w:tc>
        <w:tc>
          <w:tcPr>
            <w:tcW w:w="3883" w:type="dxa"/>
            <w:tcBorders>
              <w:top w:val="single" w:sz="12" w:space="0" w:color="auto"/>
            </w:tcBorders>
          </w:tcPr>
          <w:p w14:paraId="3DE3F259" w14:textId="28549D67" w:rsidR="0099534A" w:rsidRPr="006E2C2B" w:rsidRDefault="00806819" w:rsidP="00BF0C45">
            <w:pPr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</w:pPr>
            <w:r w:rsidRPr="006E2C2B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>Tinklapiai</w:t>
            </w:r>
          </w:p>
          <w:p w14:paraId="7EE358A2" w14:textId="77777777" w:rsidR="0099534A" w:rsidRPr="006E2C2B" w:rsidRDefault="00000000" w:rsidP="006B3333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hyperlink r:id="rId8" w:history="1">
              <w:r w:rsidR="00300417" w:rsidRPr="006E2C2B">
                <w:rPr>
                  <w:rStyle w:val="Hyperlink"/>
                  <w:rFonts w:ascii="Arial Narrow" w:hAnsi="Arial Narrow"/>
                  <w:sz w:val="20"/>
                  <w:szCs w:val="20"/>
                  <w:lang w:val="lt-LT"/>
                </w:rPr>
                <w:t>https://www.youtube.com/watch?v=e_B2GTOTPVA</w:t>
              </w:r>
            </w:hyperlink>
            <w:r w:rsidR="00300417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– animuota pasaka -6 min</w:t>
            </w:r>
          </w:p>
          <w:p w14:paraId="481487BD" w14:textId="04C5DA39" w:rsidR="00C33431" w:rsidRPr="006E2C2B" w:rsidRDefault="00000000" w:rsidP="006B3333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hyperlink r:id="rId9" w:history="1">
              <w:r w:rsidR="00C33431" w:rsidRPr="006E2C2B">
                <w:rPr>
                  <w:rStyle w:val="Hyperlink"/>
                  <w:rFonts w:ascii="Arial Narrow" w:hAnsi="Arial Narrow"/>
                  <w:sz w:val="20"/>
                  <w:szCs w:val="20"/>
                  <w:lang w:val="lt-LT"/>
                </w:rPr>
                <w:t>https://www.youtube.com/watch?v=FkgbJ_XhyUA</w:t>
              </w:r>
            </w:hyperlink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– animuota pasaka 11 min</w:t>
            </w:r>
          </w:p>
        </w:tc>
      </w:tr>
      <w:tr w:rsidR="0099534A" w:rsidRPr="006E2C2B" w14:paraId="2149BF55" w14:textId="77777777" w:rsidTr="0099534A">
        <w:tc>
          <w:tcPr>
            <w:tcW w:w="10988" w:type="dxa"/>
            <w:gridSpan w:val="4"/>
          </w:tcPr>
          <w:p w14:paraId="16D566D0" w14:textId="35FF3F74" w:rsidR="007467A3" w:rsidRPr="006E2C2B" w:rsidRDefault="004B4A69" w:rsidP="007467A3">
            <w:pPr>
              <w:jc w:val="both"/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6E2C2B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>Prieš veiklą</w:t>
            </w:r>
            <w:r w:rsidR="0099534A" w:rsidRPr="006E2C2B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>:</w:t>
            </w:r>
            <w:r w:rsidR="0099534A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 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>Pasiruoškite reikiamas priemones. Atsispausdinkite korteles "Iš ko aš pagamintas?" ir prieš pamoką ar jos pradžioje prisekite po kortelę vaikams ant nugarų, taip kad jie nematytų.</w:t>
            </w:r>
            <w:r w:rsidR="00C06F97">
              <w:rPr>
                <w:rFonts w:ascii="Arial Narrow" w:hAnsi="Arial Narrow"/>
                <w:sz w:val="20"/>
                <w:szCs w:val="20"/>
                <w:lang w:val="lt-LT"/>
              </w:rPr>
              <w:t xml:space="preserve"> Gabesniems vaikams galite prikabinti sudėtingesnes atspėti medžiagas, pvz. nafta (paskutinis paveiksliukas), ledas, guma, 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  <w:r w:rsidR="00C06F97">
              <w:rPr>
                <w:rFonts w:ascii="Arial Narrow" w:hAnsi="Arial Narrow"/>
                <w:sz w:val="20"/>
                <w:szCs w:val="20"/>
                <w:lang w:val="lt-LT"/>
              </w:rPr>
              <w:t xml:space="preserve">žolė. 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>Kiti vaikai taip pat turi nepasakinėti.</w:t>
            </w:r>
          </w:p>
          <w:p w14:paraId="3017EF72" w14:textId="70B43024" w:rsidR="0099534A" w:rsidRPr="006E2C2B" w:rsidRDefault="00283EF9" w:rsidP="007467A3">
            <w:pPr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</w:pPr>
            <w:r w:rsidRPr="006E2C2B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>Visos klasės veikla</w:t>
            </w:r>
            <w:r w:rsidR="0099534A" w:rsidRPr="006E2C2B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>: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Ši veikla </w:t>
            </w:r>
            <w:r w:rsidR="00866125" w:rsidRPr="006E2C2B">
              <w:rPr>
                <w:rFonts w:ascii="Arial Narrow" w:hAnsi="Arial Narrow"/>
                <w:sz w:val="20"/>
                <w:szCs w:val="20"/>
                <w:lang w:val="lt-LT"/>
              </w:rPr>
              <w:t>paskatins vaikus žaidimo forma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pakartoti medžiagas ir jų savybes. Paprašykite mokinius vaikščioti po klasę, užduodant vienas kitam klausimus, k</w:t>
            </w:r>
            <w:r w:rsidR="00866125" w:rsidRPr="006E2C2B">
              <w:rPr>
                <w:rFonts w:ascii="Arial Narrow" w:hAnsi="Arial Narrow"/>
                <w:sz w:val="20"/>
                <w:szCs w:val="20"/>
                <w:lang w:val="lt-LT"/>
              </w:rPr>
              <w:t>urie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padėtų jiems išsiaiškinti, iš ko</w:t>
            </w:r>
            <w:r w:rsidR="00866125" w:rsidRPr="006E2C2B">
              <w:rPr>
                <w:rFonts w:ascii="Arial Narrow" w:hAnsi="Arial Narrow"/>
                <w:sz w:val="20"/>
                <w:szCs w:val="20"/>
                <w:lang w:val="lt-LT"/>
              </w:rPr>
              <w:t>“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jie yra pagaminti</w:t>
            </w:r>
            <w:r w:rsidR="00866125" w:rsidRPr="006E2C2B">
              <w:rPr>
                <w:rFonts w:ascii="Arial Narrow" w:hAnsi="Arial Narrow"/>
                <w:sz w:val="20"/>
                <w:szCs w:val="20"/>
                <w:lang w:val="lt-LT"/>
              </w:rPr>
              <w:t>“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>. Patarkite vaikams, užduoti klausimus apie medžiagų savybes, pavyzdžiui: Ar aš lankstus? Ar aš minkštas? Tvirtas? Magnetinis? Natūralus ar sintetinis?</w:t>
            </w:r>
            <w:r w:rsidR="007A2D5D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Trapus? Permatomas?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  <w:r w:rsidR="00866125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Tąsus? 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>Kai visi atspės savo medžiagą, paprašykite klasės ats</w:t>
            </w:r>
            <w:r w:rsidR="00300417" w:rsidRPr="006E2C2B">
              <w:rPr>
                <w:rFonts w:ascii="Arial Narrow" w:hAnsi="Arial Narrow"/>
                <w:sz w:val="20"/>
                <w:szCs w:val="20"/>
                <w:lang w:val="lt-LT"/>
              </w:rPr>
              <w:t>iminti „Trijų parš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>iuk</w:t>
            </w:r>
            <w:r w:rsidR="00300417" w:rsidRPr="006E2C2B">
              <w:rPr>
                <w:rFonts w:ascii="Arial Narrow" w:hAnsi="Arial Narrow"/>
                <w:sz w:val="20"/>
                <w:szCs w:val="20"/>
                <w:lang w:val="lt-LT"/>
              </w:rPr>
              <w:t>ų“ pasaką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. Galbūt </w:t>
            </w:r>
            <w:r w:rsidR="00300417" w:rsidRPr="006E2C2B">
              <w:rPr>
                <w:rFonts w:ascii="Arial Narrow" w:hAnsi="Arial Narrow"/>
                <w:sz w:val="20"/>
                <w:szCs w:val="20"/>
                <w:lang w:val="lt-LT"/>
              </w:rPr>
              <w:t>nuspręsite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paleisti </w:t>
            </w:r>
            <w:r w:rsidR="00300417" w:rsidRPr="006E2C2B">
              <w:rPr>
                <w:rFonts w:ascii="Arial Narrow" w:hAnsi="Arial Narrow"/>
                <w:sz w:val="20"/>
                <w:szCs w:val="20"/>
                <w:lang w:val="lt-LT"/>
              </w:rPr>
              <w:t>pasakos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vaizdo klipą  arba </w:t>
            </w:r>
            <w:r w:rsidR="00300417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ją 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>perskaityti</w:t>
            </w:r>
            <w:r w:rsidR="00866125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, o gal vaikai trumpai papasakos? Parodykite pamokos </w:t>
            </w:r>
            <w:r w:rsidR="007B544C" w:rsidRPr="006E2C2B">
              <w:rPr>
                <w:rFonts w:ascii="Arial Narrow" w:hAnsi="Arial Narrow"/>
                <w:sz w:val="20"/>
                <w:szCs w:val="20"/>
                <w:lang w:val="lt-LT"/>
              </w:rPr>
              <w:t>antrąją</w:t>
            </w:r>
            <w:r w:rsidR="00866125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skaidrę.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  <w:r w:rsidR="00300417" w:rsidRPr="006E2C2B">
              <w:rPr>
                <w:rFonts w:ascii="Arial Narrow" w:hAnsi="Arial Narrow"/>
                <w:sz w:val="20"/>
                <w:szCs w:val="20"/>
                <w:lang w:val="lt-LT"/>
              </w:rPr>
              <w:t>A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>ptar</w:t>
            </w:r>
            <w:r w:rsidR="00300417" w:rsidRPr="006E2C2B">
              <w:rPr>
                <w:rFonts w:ascii="Arial Narrow" w:hAnsi="Arial Narrow"/>
                <w:sz w:val="20"/>
                <w:szCs w:val="20"/>
                <w:lang w:val="lt-LT"/>
              </w:rPr>
              <w:t>kite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su </w:t>
            </w:r>
            <w:r w:rsidR="00300417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vaikais paršelių naudotas 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>medžiagas, užduodant tokius klausimus</w:t>
            </w:r>
            <w:r w:rsidR="00300417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kaip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>: kodėl sugriuvo pirmieji du namai? Kodėl trečiasis liko stovėti? Iš kokių medžiagų jie statė savo namus? Koki</w:t>
            </w:r>
            <w:r w:rsidR="00347A4F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os kitos 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>medžiag</w:t>
            </w:r>
            <w:r w:rsidR="00347A4F" w:rsidRPr="006E2C2B">
              <w:rPr>
                <w:rFonts w:ascii="Arial Narrow" w:hAnsi="Arial Narrow"/>
                <w:sz w:val="20"/>
                <w:szCs w:val="20"/>
                <w:lang w:val="lt-LT"/>
              </w:rPr>
              <w:t>os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galėjo būti panaudot</w:t>
            </w:r>
            <w:r w:rsidR="00347A4F" w:rsidRPr="006E2C2B">
              <w:rPr>
                <w:rFonts w:ascii="Arial Narrow" w:hAnsi="Arial Narrow"/>
                <w:sz w:val="20"/>
                <w:szCs w:val="20"/>
                <w:lang w:val="lt-LT"/>
              </w:rPr>
              <w:t>os</w:t>
            </w:r>
            <w:r w:rsidR="007467A3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pirmiesiems dviem namams?</w:t>
            </w:r>
            <w:r w:rsidR="00866125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Kodėl namai turi būti tvirti? Parodykite </w:t>
            </w:r>
            <w:r w:rsidR="007B544C" w:rsidRPr="006E2C2B">
              <w:rPr>
                <w:rFonts w:ascii="Arial Narrow" w:hAnsi="Arial Narrow"/>
                <w:sz w:val="20"/>
                <w:szCs w:val="20"/>
                <w:lang w:val="lt-LT"/>
              </w:rPr>
              <w:t>trečiąją</w:t>
            </w:r>
            <w:r w:rsidR="00866125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skaidrę ir padiskutuokite, kas, realiame gyvenime, galėtų būti piktas vilkas?</w:t>
            </w:r>
            <w:r w:rsidR="007B544C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Parodykite 4-6 skaidres, kurios vaikus kviečia statybų iššūkiui, nurodo sąlygas.</w:t>
            </w:r>
          </w:p>
        </w:tc>
      </w:tr>
      <w:tr w:rsidR="0099534A" w:rsidRPr="006E2C2B" w14:paraId="53ECED2C" w14:textId="77777777" w:rsidTr="0099534A">
        <w:tc>
          <w:tcPr>
            <w:tcW w:w="10988" w:type="dxa"/>
            <w:gridSpan w:val="4"/>
          </w:tcPr>
          <w:p w14:paraId="02B1C834" w14:textId="28F8A8AC" w:rsidR="007D0750" w:rsidRPr="006E2C2B" w:rsidRDefault="003776A0" w:rsidP="00BF0C4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6E2C2B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>Grupinė/ individuali veikla</w:t>
            </w:r>
            <w:r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: 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>Suskirstykite vaikus mažomis grupelėmis ar poromis ir pakvieskite juos</w:t>
            </w:r>
            <w:r w:rsidR="007B544C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pirmiausia skirti laiko namelio planavimui ir susitarimui, o po to </w:t>
            </w:r>
            <w:r w:rsidR="007D0750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per 20min 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pastatyti trijų paršiukų namus naudojant įvairias medžiagas: popierinius šiaudelius, šieną / šiaudus, mažas šakeles ar ledų pagaliukus, </w:t>
            </w:r>
            <w:r w:rsidR="00347A4F" w:rsidRPr="006E2C2B">
              <w:rPr>
                <w:rFonts w:ascii="Arial Narrow" w:hAnsi="Arial Narrow"/>
                <w:sz w:val="20"/>
                <w:szCs w:val="20"/>
                <w:lang w:val="lt-LT"/>
              </w:rPr>
              <w:t>medines kaladėles ar mažas molines plytas</w:t>
            </w:r>
            <w:r w:rsidR="007D0750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ir 1m lipnios dažytojų juostos</w:t>
            </w:r>
            <w:r w:rsidR="007B544C" w:rsidRPr="006E2C2B">
              <w:rPr>
                <w:rFonts w:ascii="Arial Narrow" w:hAnsi="Arial Narrow"/>
                <w:sz w:val="20"/>
                <w:szCs w:val="20"/>
                <w:lang w:val="lt-LT"/>
              </w:rPr>
              <w:t>.</w:t>
            </w:r>
            <w:r w:rsidR="007D0750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Kol vaikai konstruoja namelius, vaikščiokite po klasę p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>aprašy</w:t>
            </w:r>
            <w:r w:rsidR="007D0750" w:rsidRPr="006E2C2B">
              <w:rPr>
                <w:rFonts w:ascii="Arial Narrow" w:hAnsi="Arial Narrow"/>
                <w:sz w:val="20"/>
                <w:szCs w:val="20"/>
                <w:lang w:val="lt-LT"/>
              </w:rPr>
              <w:t>dami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  <w:r w:rsidR="00347A4F" w:rsidRPr="006E2C2B">
              <w:rPr>
                <w:rFonts w:ascii="Arial Narrow" w:hAnsi="Arial Narrow"/>
                <w:sz w:val="20"/>
                <w:szCs w:val="20"/>
                <w:lang w:val="lt-LT"/>
              </w:rPr>
              <w:t>vaikų pastebėti,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medžiag</w:t>
            </w:r>
            <w:r w:rsidR="00347A4F" w:rsidRPr="006E2C2B">
              <w:rPr>
                <w:rFonts w:ascii="Arial Narrow" w:hAnsi="Arial Narrow"/>
                <w:sz w:val="20"/>
                <w:szCs w:val="20"/>
                <w:lang w:val="lt-LT"/>
              </w:rPr>
              <w:t>ų savybes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>, užduodami tokius klausimus: ar ji minkšta? Tvirta? Ar tai bus gera medžiaga namo statybai? Ar ji</w:t>
            </w:r>
            <w:r w:rsidR="00347A4F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atlaikys, kai v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ilkas pūs? Kodėl </w:t>
            </w:r>
            <w:r w:rsidR="00347A4F" w:rsidRPr="006E2C2B">
              <w:rPr>
                <w:rFonts w:ascii="Arial Narrow" w:hAnsi="Arial Narrow"/>
                <w:sz w:val="20"/>
                <w:szCs w:val="20"/>
                <w:lang w:val="lt-LT"/>
              </w:rPr>
              <w:t>namelis gali sugriūti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? Kokias naudingas savybes turi turėti medžiagos, kad būtų </w:t>
            </w:r>
            <w:r w:rsidR="00347A4F" w:rsidRPr="006E2C2B">
              <w:rPr>
                <w:rFonts w:ascii="Arial Narrow" w:hAnsi="Arial Narrow"/>
                <w:sz w:val="20"/>
                <w:szCs w:val="20"/>
                <w:lang w:val="lt-LT"/>
              </w:rPr>
              <w:t>tinkamos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namų statybai?</w:t>
            </w:r>
            <w:r w:rsidR="007A2D5D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Kaip galima sujungti medžiagas turint ribotą lipnios juostos kiekį, kad sustiprintume jo konstrukcijas</w:t>
            </w:r>
            <w:r w:rsidR="007B544C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(inžinerija)</w:t>
            </w:r>
            <w:r w:rsidR="007A2D5D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? </w:t>
            </w:r>
          </w:p>
          <w:p w14:paraId="253DEE55" w14:textId="78832DB6" w:rsidR="0099534A" w:rsidRPr="006E2C2B" w:rsidRDefault="007D0750" w:rsidP="00BF0C45">
            <w:pPr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</w:pPr>
            <w:r w:rsidRPr="006E2C2B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>Visos klasės veikla:</w:t>
            </w:r>
            <w:r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  <w:r w:rsidR="007B544C" w:rsidRPr="006E2C2B">
              <w:rPr>
                <w:rFonts w:ascii="Arial Narrow" w:hAnsi="Arial Narrow"/>
                <w:sz w:val="20"/>
                <w:szCs w:val="20"/>
                <w:lang w:val="lt-LT"/>
              </w:rPr>
              <w:t>Po 20 min p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aprašykite </w:t>
            </w:r>
            <w:r w:rsidR="00347A4F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vaikų </w:t>
            </w:r>
            <w:r w:rsidRPr="006E2C2B">
              <w:rPr>
                <w:rFonts w:ascii="Arial Narrow" w:hAnsi="Arial Narrow"/>
                <w:sz w:val="20"/>
                <w:szCs w:val="20"/>
                <w:lang w:val="lt-LT"/>
              </w:rPr>
              <w:t>parodyti savo namelius. Apžiūrėję juos vaikai turėtų numatyti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>, kuri medžiaga</w:t>
            </w:r>
            <w:r w:rsidR="007B544C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ir konstrukcija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  <w:r w:rsidR="00347A4F" w:rsidRPr="006E2C2B">
              <w:rPr>
                <w:rFonts w:ascii="Arial Narrow" w:hAnsi="Arial Narrow"/>
                <w:sz w:val="20"/>
                <w:szCs w:val="20"/>
                <w:lang w:val="lt-LT"/>
              </w:rPr>
              <w:t>ilgiausiai atlaikys vilko pūtimą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ir kodėl</w:t>
            </w:r>
            <w:r w:rsidR="007A2D5D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(hipotezė)</w:t>
            </w:r>
            <w:r w:rsidR="00C33431" w:rsidRPr="006E2C2B">
              <w:rPr>
                <w:rFonts w:ascii="Arial Narrow" w:hAnsi="Arial Narrow"/>
                <w:sz w:val="20"/>
                <w:szCs w:val="20"/>
                <w:lang w:val="lt-LT"/>
              </w:rPr>
              <w:t>.</w:t>
            </w:r>
            <w:r w:rsidR="007A2D5D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Paklauskite vaikų, kaip mes galime išbandyti namelių stiprumą</w:t>
            </w:r>
            <w:r w:rsidR="00866125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? </w:t>
            </w:r>
            <w:r w:rsidR="007B544C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Kas galėtų būti mūsų vilkas ir pakankamai stipriai pūsti? Kaip užtikrinti, kad </w:t>
            </w:r>
            <w:r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tyrimas bus sąžiningas visiems nameliams? Kiek laiko pūsim? Kaip žinosim, kuris namelis tvirtesnis? ką matuosim? Kaip užsirašysim rezultatus? Pasitikrinti, ar suplanavom tyrimą tinkamai padės paskutinioji pamokos skaidrė. </w:t>
            </w:r>
            <w:r w:rsidR="00C34AA5" w:rsidRPr="006E2C2B">
              <w:rPr>
                <w:rFonts w:ascii="Arial Narrow" w:hAnsi="Arial Narrow"/>
                <w:sz w:val="20"/>
                <w:szCs w:val="20"/>
                <w:lang w:val="lt-LT"/>
              </w:rPr>
              <w:t>Atlikite tyrimą, matuokite laiką, žymėkitės rezultatus</w:t>
            </w:r>
            <w:r w:rsidR="00C06F97">
              <w:rPr>
                <w:rFonts w:ascii="Arial Narrow" w:hAnsi="Arial Narrow"/>
                <w:sz w:val="20"/>
                <w:szCs w:val="20"/>
                <w:lang w:val="lt-LT"/>
              </w:rPr>
              <w:t xml:space="preserve"> (tam reiks nusibraižyti paprastą lentelę)</w:t>
            </w:r>
            <w:r w:rsidR="00C34AA5"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 ir padarykite išvadas. Ar jūsų hipotezė pasitvirtino? Kokios savybės nulėmė namelio tvirtumą? Kokios įtakos tam turėjo konstrukcija? </w:t>
            </w:r>
          </w:p>
        </w:tc>
      </w:tr>
      <w:tr w:rsidR="0099534A" w:rsidRPr="006E2C2B" w14:paraId="5AE655D4" w14:textId="77777777" w:rsidTr="0099534A">
        <w:tc>
          <w:tcPr>
            <w:tcW w:w="1271" w:type="dxa"/>
          </w:tcPr>
          <w:p w14:paraId="435396F6" w14:textId="6B5563C5" w:rsidR="0099534A" w:rsidRPr="006E2C2B" w:rsidRDefault="008F1B00" w:rsidP="00BF0C4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proofErr w:type="spellStart"/>
            <w:r w:rsidRPr="006E2C2B">
              <w:rPr>
                <w:rFonts w:ascii="Arial Narrow" w:hAnsi="Arial Narrow"/>
                <w:color w:val="FF0000"/>
                <w:sz w:val="20"/>
                <w:szCs w:val="20"/>
              </w:rPr>
              <w:t>Refleksija</w:t>
            </w:r>
            <w:proofErr w:type="spellEnd"/>
          </w:p>
        </w:tc>
        <w:tc>
          <w:tcPr>
            <w:tcW w:w="9717" w:type="dxa"/>
            <w:gridSpan w:val="3"/>
          </w:tcPr>
          <w:p w14:paraId="78D33D5F" w14:textId="102C1E65" w:rsidR="0099534A" w:rsidRPr="006E2C2B" w:rsidRDefault="006E2C2B" w:rsidP="00BF0C4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6E2C2B">
              <w:rPr>
                <w:rFonts w:ascii="Arial Narrow" w:hAnsi="Arial Narrow"/>
                <w:sz w:val="20"/>
                <w:szCs w:val="20"/>
                <w:lang w:val="lt-LT"/>
              </w:rPr>
              <w:t xml:space="preserve">Paprašykite visos klasės pagalvoti, kodėl pirmieji du paršeliai nesirinko naudoti plytų (brangesnės, sunkesnės, daugiau darbo ir pan.) ir pasiūlyti sėkmingą alternatyvą. </w:t>
            </w:r>
            <w:r w:rsidR="00C34AA5" w:rsidRPr="006E2C2B">
              <w:rPr>
                <w:rFonts w:ascii="Arial Narrow" w:hAnsi="Arial Narrow"/>
                <w:sz w:val="20"/>
                <w:szCs w:val="20"/>
                <w:lang w:val="lt-LT"/>
              </w:rPr>
              <w:t>O kaip realiame gyvenime žmonės saugosi nuo stiprių vėjo padarinių? Gal jie turi ypatingas konstrukcijas ar naudoja kitokias medžiagas? Iš ko dar statomi namai?</w:t>
            </w:r>
          </w:p>
        </w:tc>
      </w:tr>
    </w:tbl>
    <w:p w14:paraId="4C567CC0" w14:textId="77777777" w:rsidR="00892BC1" w:rsidRPr="006E2C2B" w:rsidRDefault="00892BC1">
      <w:pPr>
        <w:rPr>
          <w:rFonts w:ascii="Arial Narrow" w:hAnsi="Arial Narrow"/>
          <w:sz w:val="20"/>
          <w:szCs w:val="20"/>
        </w:rPr>
      </w:pPr>
    </w:p>
    <w:sectPr w:rsidR="00892BC1" w:rsidRPr="006E2C2B" w:rsidSect="00AC05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0C8FB" w14:textId="77777777" w:rsidR="00AC05C4" w:rsidRDefault="00AC05C4" w:rsidP="0099534A">
      <w:pPr>
        <w:spacing w:after="0" w:line="240" w:lineRule="auto"/>
      </w:pPr>
      <w:r>
        <w:separator/>
      </w:r>
    </w:p>
  </w:endnote>
  <w:endnote w:type="continuationSeparator" w:id="0">
    <w:p w14:paraId="128B4CC2" w14:textId="77777777" w:rsidR="00AC05C4" w:rsidRDefault="00AC05C4" w:rsidP="0099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AA60A" w14:textId="77777777" w:rsidR="00B67AE4" w:rsidRDefault="00B67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9946A" w14:textId="77777777" w:rsidR="00B67AE4" w:rsidRDefault="00B67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1EE94" w14:textId="77777777" w:rsidR="00B67AE4" w:rsidRDefault="00B67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D3588" w14:textId="77777777" w:rsidR="00AC05C4" w:rsidRDefault="00AC05C4" w:rsidP="0099534A">
      <w:pPr>
        <w:spacing w:after="0" w:line="240" w:lineRule="auto"/>
      </w:pPr>
      <w:r>
        <w:separator/>
      </w:r>
    </w:p>
  </w:footnote>
  <w:footnote w:type="continuationSeparator" w:id="0">
    <w:p w14:paraId="4FB92EB1" w14:textId="77777777" w:rsidR="00AC05C4" w:rsidRDefault="00AC05C4" w:rsidP="0099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1BF85" w14:textId="77777777" w:rsidR="00B67AE4" w:rsidRDefault="00B67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2F791" w14:textId="0ED391BA" w:rsidR="0099534A" w:rsidRDefault="0099534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860C86" wp14:editId="09B13FE9">
          <wp:simplePos x="0" y="0"/>
          <wp:positionH relativeFrom="column">
            <wp:posOffset>5175250</wp:posOffset>
          </wp:positionH>
          <wp:positionV relativeFrom="paragraph">
            <wp:posOffset>-382270</wp:posOffset>
          </wp:positionV>
          <wp:extent cx="637954" cy="637954"/>
          <wp:effectExtent l="0" t="0" r="0" b="0"/>
          <wp:wrapNone/>
          <wp:docPr id="745241565" name="Picture 3" descr="STEAM Utena | Ut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EAM Utena | Ute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53B191A" wp14:editId="573EEEE2">
          <wp:simplePos x="0" y="0"/>
          <wp:positionH relativeFrom="column">
            <wp:posOffset>7921256</wp:posOffset>
          </wp:positionH>
          <wp:positionV relativeFrom="paragraph">
            <wp:posOffset>-382772</wp:posOffset>
          </wp:positionV>
          <wp:extent cx="637954" cy="637954"/>
          <wp:effectExtent l="0" t="0" r="0" b="0"/>
          <wp:wrapNone/>
          <wp:docPr id="454527925" name="Picture 3" descr="STEAM Utena | Ut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EAM Utena | Ute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D33">
      <w:rPr>
        <w:rFonts w:ascii="Aptos Narrow" w:hAnsi="Aptos Narrow"/>
        <w:b/>
        <w:bCs/>
        <w:color w:val="4472C4" w:themeColor="accent1"/>
        <w:sz w:val="36"/>
        <w:szCs w:val="36"/>
      </w:rPr>
      <w:t>2</w:t>
    </w:r>
    <w:r w:rsidRPr="000730E9">
      <w:rPr>
        <w:rFonts w:ascii="Aptos Narrow" w:hAnsi="Aptos Narrow"/>
        <w:b/>
        <w:bCs/>
        <w:color w:val="4472C4" w:themeColor="accent1"/>
        <w:sz w:val="36"/>
        <w:szCs w:val="36"/>
      </w:rPr>
      <w:t xml:space="preserve"> </w:t>
    </w:r>
    <w:r w:rsidRPr="000730E9">
      <w:rPr>
        <w:rFonts w:ascii="Aptos Narrow" w:hAnsi="Aptos Narrow"/>
        <w:b/>
        <w:bCs/>
        <w:color w:val="4472C4" w:themeColor="accent1"/>
        <w:sz w:val="32"/>
        <w:szCs w:val="32"/>
      </w:rPr>
      <w:t>KLASĖ</w:t>
    </w:r>
    <w:r w:rsidRPr="000730E9">
      <w:rPr>
        <w:rFonts w:ascii="Aptos Narrow" w:hAnsi="Aptos Narrow"/>
        <w:b/>
        <w:bCs/>
        <w:color w:val="4472C4" w:themeColor="accent1"/>
        <w:sz w:val="32"/>
        <w:szCs w:val="32"/>
      </w:rPr>
      <w:ptab w:relativeTo="margin" w:alignment="center" w:leader="none"/>
    </w:r>
    <w:r w:rsidR="00664D33">
      <w:rPr>
        <w:rFonts w:ascii="Aptos Narrow" w:hAnsi="Aptos Narrow"/>
        <w:b/>
        <w:bCs/>
        <w:sz w:val="32"/>
        <w:szCs w:val="32"/>
      </w:rPr>
      <w:t>MED</w:t>
    </w:r>
    <w:r w:rsidR="00664D33">
      <w:rPr>
        <w:rFonts w:ascii="Aptos Narrow" w:hAnsi="Aptos Narrow"/>
        <w:b/>
        <w:bCs/>
        <w:sz w:val="32"/>
        <w:szCs w:val="32"/>
        <w:lang w:val="lt-LT"/>
      </w:rPr>
      <w:t>ŽIAGOS</w:t>
    </w:r>
    <w:r w:rsidRPr="000730E9">
      <w:rPr>
        <w:rFonts w:ascii="Aptos Narrow" w:hAnsi="Aptos Narrow"/>
        <w:b/>
        <w:bCs/>
        <w:sz w:val="32"/>
        <w:szCs w:val="32"/>
      </w:rPr>
      <w:t xml:space="preserve"> </w:t>
    </w:r>
    <w:r w:rsidR="00664D33">
      <w:rPr>
        <w:rFonts w:ascii="Aptos Narrow" w:hAnsi="Aptos Narrow"/>
        <w:b/>
        <w:bCs/>
        <w:color w:val="4472C4" w:themeColor="accent1"/>
        <w:sz w:val="32"/>
        <w:szCs w:val="32"/>
      </w:rPr>
      <w:t>TRYS PAR</w:t>
    </w:r>
    <w:r w:rsidR="00C33431">
      <w:rPr>
        <w:rFonts w:ascii="Aptos Narrow" w:hAnsi="Aptos Narrow"/>
        <w:b/>
        <w:bCs/>
        <w:color w:val="4472C4" w:themeColor="accent1"/>
        <w:sz w:val="32"/>
        <w:szCs w:val="32"/>
      </w:rPr>
      <w:t>ŠIUK</w:t>
    </w:r>
    <w:r w:rsidR="00664D33">
      <w:rPr>
        <w:rFonts w:ascii="Aptos Narrow" w:hAnsi="Aptos Narrow"/>
        <w:b/>
        <w:bCs/>
        <w:color w:val="4472C4" w:themeColor="accent1"/>
        <w:sz w:val="32"/>
        <w:szCs w:val="32"/>
      </w:rPr>
      <w:t>AI</w:t>
    </w:r>
    <w:r w:rsidRPr="000730E9">
      <w:rPr>
        <w:rFonts w:ascii="Aptos Narrow" w:hAnsi="Aptos Narrow"/>
        <w:b/>
        <w:bCs/>
        <w:sz w:val="32"/>
        <w:szCs w:val="32"/>
      </w:rPr>
      <w:ptab w:relativeTo="margin" w:alignment="right" w:leader="none"/>
    </w:r>
    <w:r w:rsidRPr="000730E9">
      <w:rPr>
        <w:b/>
        <w:bCs/>
        <w:sz w:val="36"/>
        <w:szCs w:val="36"/>
      </w:rPr>
      <w:t>STEAM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07523" w14:textId="77777777" w:rsidR="00B67AE4" w:rsidRDefault="00B67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F7987"/>
    <w:multiLevelType w:val="hybridMultilevel"/>
    <w:tmpl w:val="A85E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330C1"/>
    <w:multiLevelType w:val="hybridMultilevel"/>
    <w:tmpl w:val="4C1A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C6399"/>
    <w:multiLevelType w:val="hybridMultilevel"/>
    <w:tmpl w:val="31E44380"/>
    <w:lvl w:ilvl="0" w:tplc="9334DB64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9C3230A"/>
    <w:multiLevelType w:val="hybridMultilevel"/>
    <w:tmpl w:val="0B7C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C6935"/>
    <w:multiLevelType w:val="multilevel"/>
    <w:tmpl w:val="D7DA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1521161">
    <w:abstractNumId w:val="3"/>
  </w:num>
  <w:num w:numId="2" w16cid:durableId="1100029967">
    <w:abstractNumId w:val="1"/>
  </w:num>
  <w:num w:numId="3" w16cid:durableId="793597979">
    <w:abstractNumId w:val="4"/>
  </w:num>
  <w:num w:numId="4" w16cid:durableId="829633257">
    <w:abstractNumId w:val="2"/>
  </w:num>
  <w:num w:numId="5" w16cid:durableId="75258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4A"/>
    <w:rsid w:val="00020F0F"/>
    <w:rsid w:val="000B7AB5"/>
    <w:rsid w:val="00127D6D"/>
    <w:rsid w:val="0027026A"/>
    <w:rsid w:val="00283EF9"/>
    <w:rsid w:val="00300417"/>
    <w:rsid w:val="00347A4F"/>
    <w:rsid w:val="003776A0"/>
    <w:rsid w:val="003C7999"/>
    <w:rsid w:val="00456429"/>
    <w:rsid w:val="004A2219"/>
    <w:rsid w:val="004B4A69"/>
    <w:rsid w:val="004B5F81"/>
    <w:rsid w:val="005548C2"/>
    <w:rsid w:val="0059395F"/>
    <w:rsid w:val="00664D33"/>
    <w:rsid w:val="006A4821"/>
    <w:rsid w:val="006B3333"/>
    <w:rsid w:val="006E2C2B"/>
    <w:rsid w:val="0071466C"/>
    <w:rsid w:val="007467A3"/>
    <w:rsid w:val="0076744C"/>
    <w:rsid w:val="007A2D5D"/>
    <w:rsid w:val="007B544C"/>
    <w:rsid w:val="007C050A"/>
    <w:rsid w:val="007D0750"/>
    <w:rsid w:val="00806819"/>
    <w:rsid w:val="00866125"/>
    <w:rsid w:val="00892BC1"/>
    <w:rsid w:val="00895B9B"/>
    <w:rsid w:val="008E1E55"/>
    <w:rsid w:val="008F1B00"/>
    <w:rsid w:val="00935D24"/>
    <w:rsid w:val="0099534A"/>
    <w:rsid w:val="00AC05C4"/>
    <w:rsid w:val="00B67AE4"/>
    <w:rsid w:val="00C06F97"/>
    <w:rsid w:val="00C33431"/>
    <w:rsid w:val="00C34AA5"/>
    <w:rsid w:val="00C8534C"/>
    <w:rsid w:val="00CB53A2"/>
    <w:rsid w:val="00D41A09"/>
    <w:rsid w:val="00D56E26"/>
    <w:rsid w:val="00D74A2A"/>
    <w:rsid w:val="00E4512E"/>
    <w:rsid w:val="00E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5B01"/>
  <w15:chartTrackingRefBased/>
  <w15:docId w15:val="{7838D605-279A-43B3-B632-01616974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4A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4A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995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4A"/>
    <w:rPr>
      <w:lang w:val="lt-LT"/>
    </w:rPr>
  </w:style>
  <w:style w:type="table" w:styleId="TableGrid">
    <w:name w:val="Table Grid"/>
    <w:basedOn w:val="TableNormal"/>
    <w:uiPriority w:val="39"/>
    <w:rsid w:val="0099534A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3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534A"/>
  </w:style>
  <w:style w:type="character" w:customStyle="1" w:styleId="il">
    <w:name w:val="il"/>
    <w:basedOn w:val="DefaultParagraphFont"/>
    <w:rsid w:val="0099534A"/>
  </w:style>
  <w:style w:type="paragraph" w:customStyle="1" w:styleId="Default">
    <w:name w:val="Default"/>
    <w:rsid w:val="0099534A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color w:val="000000"/>
      <w:kern w:val="0"/>
      <w:sz w:val="24"/>
      <w:szCs w:val="24"/>
      <w:lang w:val="en-GB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9534A"/>
    <w:rPr>
      <w:color w:val="0563C1" w:themeColor="hyperlink"/>
      <w:u w:val="single"/>
    </w:rPr>
  </w:style>
  <w:style w:type="paragraph" w:customStyle="1" w:styleId="page-material-learningtext">
    <w:name w:val="page-material-learning__text"/>
    <w:basedOn w:val="Normal"/>
    <w:rsid w:val="006A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B2GTOTPV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kgbJ_XhyU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C6D9-ADB5-4A5C-8292-15290FDD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Grušauskaitė</dc:creator>
  <cp:keywords/>
  <dc:description/>
  <cp:lastModifiedBy>Diana Grušauskaitė</cp:lastModifiedBy>
  <cp:revision>8</cp:revision>
  <dcterms:created xsi:type="dcterms:W3CDTF">2024-01-23T20:36:00Z</dcterms:created>
  <dcterms:modified xsi:type="dcterms:W3CDTF">2024-05-02T10:56:00Z</dcterms:modified>
</cp:coreProperties>
</file>