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D776" w14:textId="11948A92" w:rsidR="001F5019" w:rsidRPr="00BC4700" w:rsidRDefault="001F5019">
      <w:pPr>
        <w:rPr>
          <w:rFonts w:ascii="Arial Narrow" w:hAnsi="Arial Narrow" w:cstheme="minorHAnsi"/>
          <w:sz w:val="24"/>
          <w:szCs w:val="24"/>
        </w:rPr>
      </w:pPr>
      <w:r w:rsidRPr="00BC4700">
        <w:rPr>
          <w:rFonts w:ascii="Arial Narrow" w:hAnsi="Arial Narrow"/>
          <w:sz w:val="24"/>
          <w:szCs w:val="24"/>
        </w:rPr>
        <w:t xml:space="preserve">Šis STEAM projektas apibendrina, įprasmina ir įtvirtina pamokas apie </w:t>
      </w:r>
      <w:r w:rsidR="004B3F53">
        <w:rPr>
          <w:rFonts w:ascii="Arial Narrow" w:hAnsi="Arial Narrow"/>
          <w:sz w:val="24"/>
          <w:szCs w:val="24"/>
        </w:rPr>
        <w:t>paprastuosius mechanizmus</w:t>
      </w:r>
      <w:r w:rsidR="00EC0CB2" w:rsidRPr="00BC4700">
        <w:rPr>
          <w:rFonts w:ascii="Arial Narrow" w:hAnsi="Arial Narrow"/>
          <w:sz w:val="24"/>
          <w:szCs w:val="24"/>
        </w:rPr>
        <w:t xml:space="preserve"> ir </w:t>
      </w:r>
      <w:r w:rsidR="004B3F53">
        <w:rPr>
          <w:rFonts w:ascii="Arial Narrow" w:hAnsi="Arial Narrow"/>
          <w:sz w:val="24"/>
          <w:szCs w:val="24"/>
        </w:rPr>
        <w:t xml:space="preserve">jų </w:t>
      </w:r>
      <w:r w:rsidR="00EC0CB2" w:rsidRPr="00BC4700">
        <w:rPr>
          <w:rFonts w:ascii="Arial Narrow" w:hAnsi="Arial Narrow"/>
          <w:sz w:val="24"/>
          <w:szCs w:val="24"/>
        </w:rPr>
        <w:t>panaudojimą</w:t>
      </w:r>
      <w:r w:rsidR="004B3F53">
        <w:rPr>
          <w:rFonts w:ascii="Arial Narrow" w:hAnsi="Arial Narrow"/>
          <w:sz w:val="24"/>
          <w:szCs w:val="24"/>
        </w:rPr>
        <w:t xml:space="preserve"> realiose situacijose. Rekomenduojama projektą įgyvendinti po pasaulio pažinimo pamokų apie paprastuosius mechanizmus. Projektas turėtų užtrukti apie 3 ar 4 pamokas. Pirmoji pamoka – supažindinimas su problema (žr. skaidres) ir planavimas</w:t>
      </w:r>
      <w:r w:rsidR="003D6156">
        <w:rPr>
          <w:rFonts w:ascii="Arial Narrow" w:hAnsi="Arial Narrow"/>
          <w:sz w:val="24"/>
          <w:szCs w:val="24"/>
        </w:rPr>
        <w:t xml:space="preserve"> (kokia įranga, medžiagos, apipavidalinimas, ramybės zona, pastogė)</w:t>
      </w:r>
      <w:r w:rsidR="004B3F53">
        <w:rPr>
          <w:rFonts w:ascii="Arial Narrow" w:hAnsi="Arial Narrow"/>
          <w:sz w:val="24"/>
          <w:szCs w:val="24"/>
        </w:rPr>
        <w:t xml:space="preserve">. Antroje, </w:t>
      </w:r>
      <w:r w:rsidR="004B3F53">
        <w:rPr>
          <w:rFonts w:ascii="Arial Narrow" w:hAnsi="Arial Narrow" w:cstheme="minorHAnsi"/>
          <w:b/>
          <w:bCs/>
          <w:sz w:val="24"/>
          <w:szCs w:val="24"/>
        </w:rPr>
        <w:t>m</w:t>
      </w:r>
      <w:r w:rsidR="004B3F53" w:rsidRPr="00BC4700">
        <w:rPr>
          <w:rFonts w:ascii="Arial Narrow" w:hAnsi="Arial Narrow" w:cstheme="minorHAnsi"/>
          <w:b/>
          <w:bCs/>
          <w:sz w:val="24"/>
          <w:szCs w:val="24"/>
        </w:rPr>
        <w:t xml:space="preserve">atematikos </w:t>
      </w:r>
      <w:r w:rsidR="004B3F53" w:rsidRPr="00BC4700">
        <w:rPr>
          <w:rFonts w:ascii="Arial Narrow" w:hAnsi="Arial Narrow" w:cstheme="minorHAnsi"/>
          <w:sz w:val="24"/>
          <w:szCs w:val="24"/>
        </w:rPr>
        <w:t>pamokoje</w:t>
      </w:r>
      <w:r w:rsidR="004B3F53">
        <w:rPr>
          <w:rFonts w:ascii="Arial Narrow" w:hAnsi="Arial Narrow" w:cstheme="minorHAnsi"/>
          <w:sz w:val="24"/>
          <w:szCs w:val="24"/>
        </w:rPr>
        <w:t>,</w:t>
      </w:r>
      <w:r w:rsidR="004B3F53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4B3F53">
        <w:rPr>
          <w:rFonts w:ascii="Arial Narrow" w:hAnsi="Arial Narrow" w:cstheme="minorHAnsi"/>
          <w:sz w:val="24"/>
          <w:szCs w:val="24"/>
        </w:rPr>
        <w:t xml:space="preserve">plano braižymas, perimetrų, ploto skaičiavimas, galima įtraukti ir mastelį. </w:t>
      </w:r>
      <w:r w:rsidR="004B3F53" w:rsidRPr="00BC4700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3D6156" w:rsidRPr="00BC4700">
        <w:rPr>
          <w:rFonts w:ascii="Arial Narrow" w:hAnsi="Arial Narrow" w:cstheme="minorHAnsi"/>
          <w:b/>
          <w:bCs/>
          <w:sz w:val="24"/>
          <w:szCs w:val="24"/>
        </w:rPr>
        <w:t xml:space="preserve">Informacinių technologijų </w:t>
      </w:r>
      <w:r w:rsidR="003D6156" w:rsidRPr="00BC4700">
        <w:rPr>
          <w:rFonts w:ascii="Arial Narrow" w:hAnsi="Arial Narrow" w:cstheme="minorHAnsi"/>
          <w:sz w:val="24"/>
          <w:szCs w:val="24"/>
        </w:rPr>
        <w:t>veikla</w:t>
      </w:r>
      <w:r w:rsidR="003D6156">
        <w:rPr>
          <w:rFonts w:ascii="Arial Narrow" w:hAnsi="Arial Narrow" w:cstheme="minorHAnsi"/>
          <w:sz w:val="24"/>
          <w:szCs w:val="24"/>
        </w:rPr>
        <w:t xml:space="preserve"> tai pat gali būti įtraukta į šią matematikos pamoką, jei naudosite internetinius 2D ar 3D planavimo puslapius, pvz. </w:t>
      </w:r>
      <w:hyperlink r:id="rId7" w:history="1">
        <w:r w:rsidR="003D6156" w:rsidRPr="00653E23">
          <w:rPr>
            <w:rStyle w:val="Hyperlink"/>
            <w:rFonts w:ascii="Arial Narrow" w:hAnsi="Arial Narrow" w:cstheme="minorHAnsi"/>
            <w:sz w:val="24"/>
            <w:szCs w:val="24"/>
          </w:rPr>
          <w:t>www.floorplanner.com</w:t>
        </w:r>
      </w:hyperlink>
      <w:r w:rsidR="003D6156">
        <w:rPr>
          <w:rFonts w:ascii="Arial Narrow" w:hAnsi="Arial Narrow" w:cstheme="minorHAnsi"/>
          <w:sz w:val="24"/>
          <w:szCs w:val="24"/>
        </w:rPr>
        <w:t xml:space="preserve">. Trečioje ir ketvirtoje </w:t>
      </w:r>
      <w:r w:rsidR="003D6156">
        <w:rPr>
          <w:rFonts w:ascii="Arial Narrow" w:hAnsi="Arial Narrow" w:cstheme="minorHAnsi"/>
          <w:b/>
          <w:bCs/>
          <w:sz w:val="24"/>
          <w:szCs w:val="24"/>
        </w:rPr>
        <w:t>t</w:t>
      </w:r>
      <w:r w:rsidR="003D6156" w:rsidRPr="00BC4700">
        <w:rPr>
          <w:rFonts w:ascii="Arial Narrow" w:hAnsi="Arial Narrow" w:cstheme="minorHAnsi"/>
          <w:b/>
          <w:bCs/>
          <w:sz w:val="24"/>
          <w:szCs w:val="24"/>
        </w:rPr>
        <w:t>echnologijų/dailės</w:t>
      </w:r>
      <w:r w:rsidR="003D6156" w:rsidRPr="00BC4700">
        <w:rPr>
          <w:rFonts w:ascii="Arial Narrow" w:hAnsi="Arial Narrow" w:cstheme="minorHAnsi"/>
          <w:sz w:val="24"/>
          <w:szCs w:val="24"/>
        </w:rPr>
        <w:t xml:space="preserve"> pamokose </w:t>
      </w:r>
      <w:r w:rsidR="009D32D2">
        <w:rPr>
          <w:rFonts w:ascii="Arial Narrow" w:hAnsi="Arial Narrow" w:cstheme="minorHAnsi"/>
          <w:sz w:val="24"/>
          <w:szCs w:val="24"/>
        </w:rPr>
        <w:t>projektuo</w:t>
      </w:r>
      <w:r w:rsidR="003D6156">
        <w:rPr>
          <w:rFonts w:ascii="Arial Narrow" w:hAnsi="Arial Narrow" w:cstheme="minorHAnsi"/>
          <w:sz w:val="24"/>
          <w:szCs w:val="24"/>
        </w:rPr>
        <w:t>kite,</w:t>
      </w:r>
      <w:r w:rsidR="003D6156" w:rsidRPr="00BC4700">
        <w:rPr>
          <w:rFonts w:ascii="Arial Narrow" w:hAnsi="Arial Narrow" w:cstheme="minorHAnsi"/>
          <w:sz w:val="24"/>
          <w:szCs w:val="24"/>
        </w:rPr>
        <w:t xml:space="preserve"> sukonstruokite</w:t>
      </w:r>
      <w:r w:rsidR="003D6156">
        <w:rPr>
          <w:rFonts w:ascii="Arial Narrow" w:hAnsi="Arial Narrow" w:cstheme="minorHAnsi"/>
          <w:sz w:val="24"/>
          <w:szCs w:val="24"/>
        </w:rPr>
        <w:t xml:space="preserve"> ir apipavidalinkite žaidimų aikštelės modelį.</w:t>
      </w:r>
      <w:r w:rsidR="003D6156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2A38CA">
        <w:rPr>
          <w:rFonts w:ascii="Arial Narrow" w:hAnsi="Arial Narrow" w:cstheme="minorHAnsi"/>
          <w:sz w:val="24"/>
          <w:szCs w:val="24"/>
        </w:rPr>
        <w:t xml:space="preserve">Jį palyginkite su pirminiu dizainu, aptarkite iškilusius iššūkius ir sėkmingus problemų sprendimo būdus. </w:t>
      </w:r>
      <w:r w:rsidR="00A9285A" w:rsidRPr="00BC4700">
        <w:rPr>
          <w:rFonts w:ascii="Arial Narrow" w:hAnsi="Arial Narrow" w:cstheme="minorHAnsi"/>
          <w:b/>
          <w:bCs/>
          <w:sz w:val="24"/>
          <w:szCs w:val="24"/>
        </w:rPr>
        <w:t>Lietuvių kalbos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 pamokoje </w:t>
      </w:r>
      <w:r w:rsidR="003D6156">
        <w:rPr>
          <w:rFonts w:ascii="Arial Narrow" w:hAnsi="Arial Narrow" w:cstheme="minorHAnsi"/>
          <w:sz w:val="24"/>
          <w:szCs w:val="24"/>
        </w:rPr>
        <w:t>galima sukurti aiškinamąsias korteles</w:t>
      </w:r>
      <w:r w:rsidR="002A38CA">
        <w:rPr>
          <w:rFonts w:ascii="Arial Narrow" w:hAnsi="Arial Narrow" w:cstheme="minorHAnsi"/>
          <w:sz w:val="24"/>
          <w:szCs w:val="24"/>
        </w:rPr>
        <w:t>:</w:t>
      </w:r>
      <w:r w:rsidR="003D6156">
        <w:rPr>
          <w:rFonts w:ascii="Arial Narrow" w:hAnsi="Arial Narrow" w:cstheme="minorHAnsi"/>
          <w:sz w:val="24"/>
          <w:szCs w:val="24"/>
        </w:rPr>
        <w:t xml:space="preserve"> kuriuose įrenginiuose panaudoti paprastieji mechanizmai ir kaip jie veikia. </w:t>
      </w:r>
      <w:r w:rsidR="00DA0B4D">
        <w:rPr>
          <w:rFonts w:ascii="Arial Narrow" w:hAnsi="Arial Narrow" w:cstheme="minorHAnsi"/>
          <w:sz w:val="24"/>
          <w:szCs w:val="24"/>
        </w:rPr>
        <w:t>Aiškinimus galima papildyti mechanizmų veikimo schemomis.</w:t>
      </w:r>
    </w:p>
    <w:tbl>
      <w:tblPr>
        <w:tblStyle w:val="TableGrid"/>
        <w:tblpPr w:leftFromText="187" w:rightFromText="187" w:vertAnchor="text" w:horzAnchor="margin" w:tblpX="-162" w:tblpY="334"/>
        <w:tblW w:w="15048" w:type="dxa"/>
        <w:tblLook w:val="04A0" w:firstRow="1" w:lastRow="0" w:firstColumn="1" w:lastColumn="0" w:noHBand="0" w:noVBand="1"/>
      </w:tblPr>
      <w:tblGrid>
        <w:gridCol w:w="1615"/>
        <w:gridCol w:w="6570"/>
        <w:gridCol w:w="270"/>
        <w:gridCol w:w="6593"/>
      </w:tblGrid>
      <w:tr w:rsidR="002A38CA" w:rsidRPr="001D6C89" w14:paraId="1E8FB4B4" w14:textId="48137929" w:rsidTr="00CF72B0">
        <w:tc>
          <w:tcPr>
            <w:tcW w:w="1615" w:type="dxa"/>
          </w:tcPr>
          <w:p w14:paraId="63F7B9A0" w14:textId="77777777" w:rsidR="002A38CA" w:rsidRPr="005D0D65" w:rsidRDefault="002A38CA" w:rsidP="002A38CA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S</w:t>
            </w:r>
          </w:p>
          <w:p w14:paraId="31991075" w14:textId="77777777" w:rsidR="002A38CA" w:rsidRPr="00F46A1C" w:rsidRDefault="002A38CA" w:rsidP="002A38C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59654EDF" w14:textId="16C6CA43" w:rsidR="002A38CA" w:rsidRPr="002A38CA" w:rsidRDefault="002A38CA" w:rsidP="002A38CA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A38CA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Paprastieji mechanizmai kasdienybėje</w:t>
            </w:r>
            <w:r w:rsidRPr="002A38C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– svert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ai</w:t>
            </w:r>
            <w:r w:rsidRPr="002A38C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skridini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ai</w:t>
            </w:r>
            <w:r w:rsidRPr="002A38C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nuožulni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o</w:t>
            </w:r>
            <w:r w:rsidRPr="002A38C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si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os</w:t>
            </w:r>
            <w:r w:rsidRPr="002A38C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plokštum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o</w:t>
            </w:r>
            <w:r w:rsidRPr="002A38C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s.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2A38CA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Kaip jie palengvina žmonių buitį.</w:t>
            </w:r>
            <w:r w:rsidRPr="002A38CA">
              <w:rPr>
                <w:rFonts w:ascii="Arial Narrow" w:eastAsia="Times New Roman" w:hAnsi="Arial Narrow" w:cs="Times New Roman"/>
                <w:color w:val="050505"/>
                <w:sz w:val="24"/>
                <w:szCs w:val="24"/>
                <w:lang w:eastAsia="lt-LT"/>
              </w:rPr>
              <w:t xml:space="preserve"> Kur dar jie galėtų būti naudingi</w:t>
            </w:r>
            <w:r>
              <w:rPr>
                <w:rFonts w:ascii="Arial Narrow" w:eastAsia="Times New Roman" w:hAnsi="Arial Narrow" w:cs="Times New Roman"/>
                <w:color w:val="050505"/>
                <w:sz w:val="24"/>
                <w:szCs w:val="24"/>
                <w:lang w:eastAsia="lt-LT"/>
              </w:rPr>
              <w:t>?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7F463" w14:textId="77777777" w:rsidR="002A38CA" w:rsidRPr="001D6C89" w:rsidRDefault="002A38CA" w:rsidP="002A38CA">
            <w:pPr>
              <w:pStyle w:val="page-material-learningtext"/>
              <w:shd w:val="clear" w:color="auto" w:fill="FFFFFF"/>
              <w:spacing w:before="0" w:beforeAutospacing="0" w:after="0" w:afterAutospacing="0" w:line="330" w:lineRule="atLeast"/>
              <w:ind w:left="70" w:hanging="20"/>
              <w:jc w:val="both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6593" w:type="dxa"/>
            <w:vMerge w:val="restart"/>
            <w:tcBorders>
              <w:left w:val="single" w:sz="4" w:space="0" w:color="auto"/>
            </w:tcBorders>
          </w:tcPr>
          <w:p w14:paraId="2FED300E" w14:textId="21EFBE2C" w:rsidR="002A38CA" w:rsidRPr="00BC4700" w:rsidRDefault="002A38CA" w:rsidP="002A38CA">
            <w:pP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Lietuvių kalba</w:t>
            </w:r>
          </w:p>
          <w:p w14:paraId="53DD78C8" w14:textId="77777777" w:rsidR="00DA0B4D" w:rsidRDefault="002A38CA" w:rsidP="002A38CA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Mokomasi išsakyti savo nuomonę, bandoma ją pagrįsti.</w:t>
            </w:r>
            <w:r w:rsidR="00DA0B4D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740644" w14:textId="5B6BDBD6" w:rsidR="002A38CA" w:rsidRPr="00DA0B4D" w:rsidRDefault="00DA0B4D" w:rsidP="002A38CA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DA0B4D">
              <w:rPr>
                <w:rStyle w:val="Strong"/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Aiškinimo rašymas</w:t>
            </w:r>
            <w:r w:rsidRPr="00DA0B4D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. Mokomasi parašyti išsamų paaiškinimą, kaip kas nors daroma arba kaip kur nors nueiti, nuvažiuoti. Tekstai gali būti papildyti vaizdiniais elementais (pvz., piešiniu, rodyklėmis, schema, lentele).</w:t>
            </w:r>
            <w:r w:rsidR="002A38CA" w:rsidRPr="00DA0B4D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8A4CDE" w14:textId="260A8BE1" w:rsidR="00DA0B4D" w:rsidRDefault="00DA0B4D" w:rsidP="00DA0B4D">
            <w:pP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Angl</w:t>
            </w: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ų kalba</w:t>
            </w:r>
          </w:p>
          <w:p w14:paraId="3BDF4476" w14:textId="780455F0" w:rsidR="00DA0B4D" w:rsidRPr="00885C49" w:rsidRDefault="00DA0B4D" w:rsidP="00DA0B4D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DA0B4D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>Playground equipment and associative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verbs: swing, slide, pull, relax, rest, turn around, spring</w:t>
            </w:r>
            <w:r w:rsidR="00885C49" w:rsidRPr="00885C49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Prepositions of place (on/, on the </w:t>
            </w:r>
            <w:r w:rsidR="00885C49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>slide</w:t>
            </w:r>
            <w:r w:rsidR="00885C49" w:rsidRPr="00885C49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in the </w:t>
            </w:r>
            <w:r w:rsidR="00885C49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>playground</w:t>
            </w:r>
            <w:r w:rsidR="00885C49" w:rsidRPr="00885C49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>).</w:t>
            </w:r>
            <w:r w:rsidRPr="00885C49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5D1B4D54" w14:textId="21FF5FF7" w:rsidR="002A38CA" w:rsidRPr="009E0922" w:rsidRDefault="002A38CA" w:rsidP="002A38CA">
            <w:pPr>
              <w:shd w:val="clear" w:color="auto" w:fill="FFFFFF"/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  <w:p w14:paraId="2E1BF65C" w14:textId="102195E7" w:rsidR="002A38CA" w:rsidRPr="00BC4700" w:rsidRDefault="002A38CA" w:rsidP="002A38CA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38CA" w:rsidRPr="00C77185" w14:paraId="01E1AEFB" w14:textId="01C6E072" w:rsidTr="00CF72B0">
        <w:tc>
          <w:tcPr>
            <w:tcW w:w="1615" w:type="dxa"/>
          </w:tcPr>
          <w:p w14:paraId="0A142241" w14:textId="77777777" w:rsidR="002A38CA" w:rsidRPr="005D0D65" w:rsidRDefault="002A38CA" w:rsidP="002A38CA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T</w:t>
            </w:r>
          </w:p>
          <w:p w14:paraId="4172C851" w14:textId="77777777" w:rsidR="002A38CA" w:rsidRPr="00F46A1C" w:rsidRDefault="002A38CA" w:rsidP="002A38CA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454E7BF5" w14:textId="664750C5" w:rsidR="002A38CA" w:rsidRPr="00BC4700" w:rsidRDefault="002A38CA" w:rsidP="002A38CA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dr w:val="none" w:sz="0" w:space="0" w:color="auto" w:frame="1"/>
                <w:lang w:val="lt-LT"/>
              </w:rPr>
            </w:pPr>
            <w:r w:rsidRPr="002A38CA">
              <w:rPr>
                <w:rFonts w:ascii="Arial Narrow" w:hAnsi="Arial Narrow"/>
                <w:bdr w:val="none" w:sz="0" w:space="0" w:color="auto" w:frame="1"/>
                <w:lang w:val="lt-LT"/>
              </w:rPr>
              <w:t>Konstrukcinių medžiagų savybės ir jų panaudojimas. Gamtinių ir antrinių žaliavų panaudojimas ir savybės -</w:t>
            </w:r>
            <w:r w:rsidRPr="002A38CA">
              <w:rPr>
                <w:rFonts w:ascii="Arial Narrow" w:hAnsi="Arial Narrow"/>
                <w:color w:val="050505"/>
                <w:lang w:val="lt-LT" w:eastAsia="lt-LT"/>
              </w:rPr>
              <w:t xml:space="preserve"> kartono, </w:t>
            </w:r>
            <w:r w:rsidRPr="002A38CA">
              <w:rPr>
                <w:rFonts w:ascii="Arial Narrow" w:hAnsi="Arial Narrow" w:cs="Segoe UI Historic"/>
                <w:color w:val="050505"/>
                <w:lang w:val="lt-LT" w:eastAsia="lt-LT"/>
              </w:rPr>
              <w:t>popieriaus, medžio, plastiko</w:t>
            </w:r>
            <w:r>
              <w:rPr>
                <w:rFonts w:ascii="Arial Narrow" w:hAnsi="Arial Narrow"/>
                <w:color w:val="050505"/>
                <w:sz w:val="20"/>
                <w:szCs w:val="20"/>
                <w:lang w:val="lt-LT" w:eastAsia="lt-LT"/>
              </w:rPr>
              <w:t>.</w:t>
            </w:r>
          </w:p>
          <w:p w14:paraId="6B7BA7CF" w14:textId="4E70EBB6" w:rsidR="002A38CA" w:rsidRPr="005370F0" w:rsidRDefault="002A38CA" w:rsidP="002A38CA">
            <w:pPr>
              <w:spacing w:after="100" w:afterAutospacing="1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678B" w14:textId="77777777" w:rsidR="002A38CA" w:rsidRPr="00C77185" w:rsidRDefault="002A38CA" w:rsidP="002A38CA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459D31A8" w14:textId="74DDE8F6" w:rsidR="002A38CA" w:rsidRPr="00C77185" w:rsidRDefault="002A38CA" w:rsidP="002A38CA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38CA" w:rsidRPr="00C77185" w14:paraId="65714012" w14:textId="3A86D55F" w:rsidTr="00CF72B0">
        <w:trPr>
          <w:trHeight w:val="872"/>
        </w:trPr>
        <w:tc>
          <w:tcPr>
            <w:tcW w:w="1615" w:type="dxa"/>
          </w:tcPr>
          <w:p w14:paraId="4A02938C" w14:textId="77777777" w:rsidR="002A38CA" w:rsidRPr="005D0D65" w:rsidRDefault="002A38CA" w:rsidP="002A38CA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E</w:t>
            </w:r>
          </w:p>
          <w:p w14:paraId="5FE33CD3" w14:textId="77777777" w:rsidR="002A38CA" w:rsidRPr="00F46A1C" w:rsidRDefault="002A38CA" w:rsidP="002A38CA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ENGINERING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2BA148C4" w14:textId="3F0BAE57" w:rsidR="002A38CA" w:rsidRPr="002A38CA" w:rsidRDefault="002A38CA" w:rsidP="002A38CA">
            <w:pPr>
              <w:pStyle w:val="Default"/>
              <w:spacing w:line="276" w:lineRule="auto"/>
              <w:rPr>
                <w:rFonts w:ascii="Arial Narrow" w:hAnsi="Arial Narrow"/>
                <w:color w:val="333333"/>
                <w:shd w:val="clear" w:color="auto" w:fill="FFFFFF"/>
                <w:lang w:val="lt-LT"/>
              </w:rPr>
            </w:pPr>
            <w:r w:rsidRPr="002A38CA">
              <w:rPr>
                <w:rFonts w:ascii="Arial Narrow" w:eastAsia="Times New Roman" w:hAnsi="Arial Narrow" w:cs="Segoe UI Historic"/>
                <w:color w:val="050505"/>
                <w:lang w:val="lt-LT" w:eastAsia="lt-LT"/>
              </w:rPr>
              <w:t>Kaip veikia paprastieji mechanizmai? Projektuojama. Ieškoma būdų sutvirtinti konstrukcijas. Siūlomi patobulinimai</w:t>
            </w:r>
            <w:r w:rsidRPr="002A38CA">
              <w:rPr>
                <w:rFonts w:ascii="Arial Narrow" w:hAnsi="Arial Narrow"/>
                <w:bdr w:val="none" w:sz="0" w:space="0" w:color="auto" w:frame="1"/>
                <w:lang w:val="lt-LT"/>
              </w:rPr>
              <w:t xml:space="preserve"> ir alternatyvos naudojamoms medžiagoms.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B53A" w14:textId="77777777" w:rsidR="002A38CA" w:rsidRPr="00C77185" w:rsidRDefault="002A38CA" w:rsidP="002A38CA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61B47819" w14:textId="3B490DB8" w:rsidR="002A38CA" w:rsidRPr="00C77185" w:rsidRDefault="002A38CA" w:rsidP="002A38C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A38CA" w:rsidRPr="00C77185" w14:paraId="5A5DCB52" w14:textId="63704812" w:rsidTr="00CF72B0">
        <w:trPr>
          <w:trHeight w:val="70"/>
        </w:trPr>
        <w:tc>
          <w:tcPr>
            <w:tcW w:w="1615" w:type="dxa"/>
          </w:tcPr>
          <w:p w14:paraId="44B3ED92" w14:textId="77777777" w:rsidR="002A38CA" w:rsidRPr="005D0D65" w:rsidRDefault="002A38CA" w:rsidP="002A38CA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A</w:t>
            </w:r>
          </w:p>
          <w:p w14:paraId="45ADDD9E" w14:textId="77777777" w:rsidR="002A38CA" w:rsidRPr="00F46A1C" w:rsidRDefault="002A38CA" w:rsidP="002A38CA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ARTS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3A1BDF99" w14:textId="65A0DFBB" w:rsidR="002A38CA" w:rsidRPr="00DA0B4D" w:rsidRDefault="002A38CA" w:rsidP="00DA0B4D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A0B4D">
              <w:rPr>
                <w:rFonts w:ascii="Arial Narrow" w:hAnsi="Arial Narrow" w:cs="Segoe UI Historic"/>
                <w:color w:val="050505"/>
                <w:lang w:val="lt-LT" w:eastAsia="lt-LT"/>
              </w:rPr>
              <w:t>Architektūriniai, meniniai, spalviniai, teminiai žaidimų aikštelės apipavidalinimo sprendimai</w:t>
            </w:r>
            <w:r w:rsidR="00DA0B4D">
              <w:rPr>
                <w:rFonts w:ascii="Arial Narrow" w:hAnsi="Arial Narrow" w:cs="Segoe UI Historic"/>
                <w:color w:val="050505"/>
                <w:lang w:val="lt-LT" w:eastAsia="lt-LT"/>
              </w:rPr>
              <w:t>.</w:t>
            </w:r>
            <w:r w:rsidRPr="00DA0B4D">
              <w:rPr>
                <w:rFonts w:ascii="Arial Narrow" w:hAnsi="Arial Narrow" w:cs="Segoe UI Historic"/>
                <w:color w:val="050505"/>
                <w:lang w:val="lt-LT" w:eastAsia="lt-LT"/>
              </w:rPr>
              <w:t xml:space="preserve"> </w:t>
            </w:r>
            <w:r w:rsidRPr="00DA0B4D">
              <w:rPr>
                <w:rFonts w:ascii="Arial Narrow" w:hAnsi="Arial Narrow"/>
                <w:lang w:val="lt-LT"/>
              </w:rPr>
              <w:t>Kūrybiškas problemų sprendimas. Erdvinių figūrų iš įvairių medžiagų konstravimas.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41639" w14:textId="77777777" w:rsidR="002A38CA" w:rsidRPr="00C77185" w:rsidRDefault="002A38CA" w:rsidP="002A38CA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6589D771" w14:textId="364BB7AD" w:rsidR="002A38CA" w:rsidRPr="00C77185" w:rsidRDefault="002A38CA" w:rsidP="002A38CA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38CA" w:rsidRPr="00C77185" w14:paraId="16621D4D" w14:textId="741B0262" w:rsidTr="00CF72B0">
        <w:trPr>
          <w:trHeight w:val="1142"/>
        </w:trPr>
        <w:tc>
          <w:tcPr>
            <w:tcW w:w="1615" w:type="dxa"/>
          </w:tcPr>
          <w:p w14:paraId="5B4DE15A" w14:textId="77777777" w:rsidR="002A38CA" w:rsidRPr="005D0D65" w:rsidRDefault="002A38CA" w:rsidP="002A38CA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M</w:t>
            </w:r>
          </w:p>
          <w:p w14:paraId="55CB2E5C" w14:textId="16397083" w:rsidR="002A38CA" w:rsidRPr="00F46A1C" w:rsidRDefault="002A38CA" w:rsidP="002A38CA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07A1A202" w14:textId="159DEC1B" w:rsidR="002A38CA" w:rsidRPr="00DA0B4D" w:rsidRDefault="002A38CA" w:rsidP="002A38CA">
            <w:pPr>
              <w:pStyle w:val="Default"/>
              <w:spacing w:line="276" w:lineRule="auto"/>
              <w:rPr>
                <w:rFonts w:ascii="Arial Narrow" w:eastAsia="Times New Roman" w:hAnsi="Arial Narrow" w:cs="Segoe UI Historic"/>
                <w:color w:val="050505"/>
                <w:lang w:val="lt-LT" w:eastAsia="lt-LT"/>
              </w:rPr>
            </w:pPr>
            <w:r w:rsidRPr="00DA0B4D">
              <w:rPr>
                <w:rFonts w:ascii="Arial Narrow" w:eastAsia="Times New Roman" w:hAnsi="Arial Narrow" w:cs="Segoe UI Historic"/>
                <w:color w:val="050505"/>
                <w:lang w:val="lt-LT" w:eastAsia="lt-LT"/>
              </w:rPr>
              <w:t xml:space="preserve">Liniuotės naudojimas braižant,  </w:t>
            </w:r>
            <w:r w:rsidR="00DA0B4D">
              <w:rPr>
                <w:rFonts w:ascii="Arial Narrow" w:eastAsia="Times New Roman" w:hAnsi="Arial Narrow" w:cs="Segoe UI Historic"/>
                <w:color w:val="050505"/>
                <w:lang w:val="lt-LT" w:eastAsia="lt-LT"/>
              </w:rPr>
              <w:t xml:space="preserve">matuojant, </w:t>
            </w:r>
            <w:r w:rsidRPr="00DA0B4D">
              <w:rPr>
                <w:rFonts w:ascii="Arial Narrow" w:eastAsia="Times New Roman" w:hAnsi="Arial Narrow" w:cs="Segoe UI Historic"/>
                <w:color w:val="050505"/>
                <w:lang w:val="lt-LT" w:eastAsia="lt-LT"/>
              </w:rPr>
              <w:t>pločio, ilgio sąvokos, matavimas. Perimetras ir plotas, jų apskaičiavimas.</w:t>
            </w:r>
          </w:p>
          <w:p w14:paraId="6EBE5224" w14:textId="67B3FC2C" w:rsidR="002A38CA" w:rsidRPr="00DA0B4D" w:rsidRDefault="002A38CA" w:rsidP="002A38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lang w:val="lt-LT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CF7A41" w14:textId="77777777" w:rsidR="002A38CA" w:rsidRPr="00C77185" w:rsidRDefault="002A38CA" w:rsidP="002A38CA">
            <w:pPr>
              <w:pStyle w:val="NormalWeb"/>
              <w:shd w:val="clear" w:color="auto" w:fill="FFFFFF"/>
              <w:spacing w:before="0" w:beforeAutospacing="0"/>
              <w:rPr>
                <w:rFonts w:ascii="Arial Narrow" w:hAnsi="Arial Narrow"/>
                <w:color w:val="333333"/>
              </w:rPr>
            </w:pPr>
          </w:p>
        </w:tc>
        <w:tc>
          <w:tcPr>
            <w:tcW w:w="6593" w:type="dxa"/>
            <w:tcBorders>
              <w:left w:val="single" w:sz="4" w:space="0" w:color="auto"/>
            </w:tcBorders>
          </w:tcPr>
          <w:p w14:paraId="73806FD8" w14:textId="77777777" w:rsidR="002A38CA" w:rsidRPr="00BC4700" w:rsidRDefault="002A38CA" w:rsidP="002A38CA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Informacinės technologijos</w:t>
            </w: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375EDD" w14:textId="550D83A2" w:rsidR="002A38CA" w:rsidRPr="00F63C74" w:rsidRDefault="00885C49" w:rsidP="002A38CA">
            <w:pPr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2D ar 3D planavimo programos</w:t>
            </w:r>
            <w:r w:rsidR="002A38CA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ar panašių 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kaip </w:t>
            </w:r>
            <w:hyperlink r:id="rId8" w:history="1">
              <w:r w:rsidRPr="00653E23">
                <w:rPr>
                  <w:rStyle w:val="Hyperlink"/>
                  <w:rFonts w:ascii="Arial Narrow" w:hAnsi="Arial Narrow"/>
                  <w:sz w:val="24"/>
                  <w:szCs w:val="24"/>
                  <w:shd w:val="clear" w:color="auto" w:fill="FFFFFF"/>
                </w:rPr>
                <w:t>www.floorplanner.com</w:t>
              </w:r>
            </w:hyperlink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puslapių naudojimas braižant žaidimų aikštelių planus.</w:t>
            </w:r>
          </w:p>
        </w:tc>
      </w:tr>
    </w:tbl>
    <w:p w14:paraId="0E04F6D3" w14:textId="23B22767" w:rsidR="00AF1475" w:rsidRDefault="00AF1475" w:rsidP="000730E9">
      <w:pPr>
        <w:tabs>
          <w:tab w:val="left" w:pos="6631"/>
        </w:tabs>
      </w:pPr>
    </w:p>
    <w:p w14:paraId="620431D5" w14:textId="76652202" w:rsidR="00885BE9" w:rsidRDefault="00D64946" w:rsidP="000730E9">
      <w:pPr>
        <w:tabs>
          <w:tab w:val="left" w:pos="6631"/>
        </w:tabs>
      </w:pPr>
      <w:r w:rsidRPr="00D64946"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1A3EE" wp14:editId="732ACF1D">
                <wp:simplePos x="0" y="0"/>
                <wp:positionH relativeFrom="column">
                  <wp:posOffset>-123825</wp:posOffset>
                </wp:positionH>
                <wp:positionV relativeFrom="paragraph">
                  <wp:posOffset>3299460</wp:posOffset>
                </wp:positionV>
                <wp:extent cx="9582150" cy="485775"/>
                <wp:effectExtent l="0" t="0" r="19050" b="28575"/>
                <wp:wrapNone/>
                <wp:docPr id="664702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EAFD" w14:textId="16B444FD" w:rsidR="00FF4BF3" w:rsidRPr="00FF4BF3" w:rsidRDefault="00FF4BF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F4BF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STEAM „</w:t>
                            </w:r>
                            <w:r w:rsidR="00885C4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ŽAIDIMŲ AIKŠTELĖS MODELIS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metodinę medžiagą sudaro šis aiškinamasis lapas, veiklos (pamokos) planas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pamokos skaidrės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5C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planavimo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lapas ir </w:t>
                            </w:r>
                            <w:r w:rsidR="00885C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sugraduotas 1cm  projektavimo lapas, kurį rekomenduojama išdidinti iki A3 formato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1A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59.8pt;width:75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">
                <v:textbox>
                  <w:txbxContent>
                    <w:p w14:paraId="013BEAFD" w14:textId="16B444FD" w:rsidR="00FF4BF3" w:rsidRPr="00FF4BF3" w:rsidRDefault="00FF4BF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F4BF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STEAM „</w:t>
                      </w:r>
                      <w:r w:rsidR="00885C4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ŽAIDIMŲ AIKŠTELĖS MODELIS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“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metodinę medžiagą sudaro šis aiškinamasis lapas, veiklos (pamokos) planas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pamokos skaidrės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 w:rsidR="00885C49">
                        <w:rPr>
                          <w:rFonts w:ascii="Arial Narrow" w:hAnsi="Arial Narrow"/>
                          <w:sz w:val="24"/>
                          <w:szCs w:val="24"/>
                        </w:rPr>
                        <w:t>planavimo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lapas ir </w:t>
                      </w:r>
                      <w:r w:rsidR="00885C49">
                        <w:rPr>
                          <w:rFonts w:ascii="Arial Narrow" w:hAnsi="Arial Narrow"/>
                          <w:sz w:val="24"/>
                          <w:szCs w:val="24"/>
                        </w:rPr>
                        <w:t>sugraduotas 1cm  projektavimo lapas, kurį rekomenduojama išdidinti iki A3 formato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BAB842" w14:textId="28309522" w:rsidR="00885BE9" w:rsidRDefault="00885BE9" w:rsidP="000730E9">
      <w:pPr>
        <w:tabs>
          <w:tab w:val="left" w:pos="6631"/>
        </w:tabs>
      </w:pPr>
    </w:p>
    <w:p w14:paraId="2F1A4981" w14:textId="6A072240" w:rsidR="00F457D0" w:rsidRDefault="00541EDC" w:rsidP="000730E9">
      <w:pPr>
        <w:tabs>
          <w:tab w:val="left" w:pos="6631"/>
        </w:tabs>
      </w:pPr>
      <w:r>
        <w:t xml:space="preserve"> </w:t>
      </w:r>
      <w:r w:rsidRPr="00541EDC">
        <w:t xml:space="preserve"> </w:t>
      </w:r>
    </w:p>
    <w:p w14:paraId="63B3A370" w14:textId="340A4280" w:rsidR="00BC4700" w:rsidRDefault="00BC4700" w:rsidP="000730E9">
      <w:pPr>
        <w:tabs>
          <w:tab w:val="left" w:pos="6631"/>
        </w:tabs>
      </w:pPr>
    </w:p>
    <w:p w14:paraId="61F94331" w14:textId="5DC5E720" w:rsidR="00BC4700" w:rsidRPr="000730E9" w:rsidRDefault="00BC4700" w:rsidP="000730E9">
      <w:pPr>
        <w:tabs>
          <w:tab w:val="left" w:pos="6631"/>
        </w:tabs>
      </w:pPr>
    </w:p>
    <w:sectPr w:rsidR="00BC4700" w:rsidRPr="000730E9" w:rsidSect="00E46EF4">
      <w:headerReference w:type="default" r:id="rId9"/>
      <w:pgSz w:w="15840" w:h="12240" w:orient="landscape"/>
      <w:pgMar w:top="45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CC497" w14:textId="77777777" w:rsidR="00E46EF4" w:rsidRDefault="00E46EF4" w:rsidP="000730E9">
      <w:pPr>
        <w:spacing w:after="0" w:line="240" w:lineRule="auto"/>
      </w:pPr>
      <w:r>
        <w:separator/>
      </w:r>
    </w:p>
  </w:endnote>
  <w:endnote w:type="continuationSeparator" w:id="0">
    <w:p w14:paraId="1A7B4FDE" w14:textId="77777777" w:rsidR="00E46EF4" w:rsidRDefault="00E46EF4" w:rsidP="000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43B32" w14:textId="77777777" w:rsidR="00E46EF4" w:rsidRDefault="00E46EF4" w:rsidP="000730E9">
      <w:pPr>
        <w:spacing w:after="0" w:line="240" w:lineRule="auto"/>
      </w:pPr>
      <w:r>
        <w:separator/>
      </w:r>
    </w:p>
  </w:footnote>
  <w:footnote w:type="continuationSeparator" w:id="0">
    <w:p w14:paraId="31E58454" w14:textId="77777777" w:rsidR="00E46EF4" w:rsidRDefault="00E46EF4" w:rsidP="0007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D842" w14:textId="2D9F0815" w:rsidR="006C2C44" w:rsidRDefault="000730E9">
    <w:pPr>
      <w:pStyle w:val="Header"/>
      <w:rPr>
        <w:b/>
        <w:bCs/>
        <w:sz w:val="36"/>
        <w:szCs w:val="36"/>
      </w:rPr>
    </w:pPr>
    <w:bookmarkStart w:id="0" w:name="_Hlk156582163"/>
    <w:bookmarkStart w:id="1" w:name="_Hlk156582164"/>
    <w:r>
      <w:rPr>
        <w:noProof/>
      </w:rPr>
      <w:drawing>
        <wp:anchor distT="0" distB="0" distL="114300" distR="114300" simplePos="0" relativeHeight="251658240" behindDoc="1" locked="0" layoutInCell="1" allowOverlap="1" wp14:anchorId="0BBAD34C" wp14:editId="60A65B27">
          <wp:simplePos x="0" y="0"/>
          <wp:positionH relativeFrom="column">
            <wp:posOffset>7921256</wp:posOffset>
          </wp:positionH>
          <wp:positionV relativeFrom="paragraph">
            <wp:posOffset>-382772</wp:posOffset>
          </wp:positionV>
          <wp:extent cx="637954" cy="637954"/>
          <wp:effectExtent l="0" t="0" r="0" b="0"/>
          <wp:wrapNone/>
          <wp:docPr id="1683532627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F53">
      <w:rPr>
        <w:rFonts w:ascii="Aptos Narrow" w:hAnsi="Aptos Narrow"/>
        <w:b/>
        <w:bCs/>
        <w:color w:val="4472C4" w:themeColor="accent1"/>
        <w:sz w:val="36"/>
        <w:szCs w:val="36"/>
      </w:rPr>
      <w:t xml:space="preserve">4 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t>KLASĖ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ptab w:relativeTo="margin" w:alignment="center" w:leader="none"/>
    </w:r>
    <w:r w:rsidR="004B3F53" w:rsidRPr="004B3F53">
      <w:rPr>
        <w:rFonts w:ascii="Aptos Narrow" w:hAnsi="Aptos Narrow"/>
        <w:b/>
        <w:bCs/>
        <w:sz w:val="32"/>
        <w:szCs w:val="32"/>
      </w:rPr>
      <w:t xml:space="preserve">PAPRASTIEJI </w:t>
    </w:r>
    <w:r w:rsidR="00EC0CB2" w:rsidRPr="004B3F53">
      <w:rPr>
        <w:rFonts w:ascii="Aptos Narrow" w:hAnsi="Aptos Narrow"/>
        <w:b/>
        <w:bCs/>
        <w:sz w:val="32"/>
        <w:szCs w:val="32"/>
      </w:rPr>
      <w:t>M</w:t>
    </w:r>
    <w:r w:rsidR="004B3F53" w:rsidRPr="004B3F53">
      <w:rPr>
        <w:rFonts w:ascii="Aptos Narrow" w:hAnsi="Aptos Narrow"/>
        <w:b/>
        <w:bCs/>
        <w:sz w:val="32"/>
        <w:szCs w:val="32"/>
      </w:rPr>
      <w:t>ECHANIZMAI</w:t>
    </w:r>
    <w:r w:rsidRPr="004B3F53">
      <w:rPr>
        <w:rFonts w:ascii="Aptos Narrow" w:hAnsi="Aptos Narrow"/>
        <w:b/>
        <w:bCs/>
        <w:sz w:val="32"/>
        <w:szCs w:val="32"/>
      </w:rPr>
      <w:t xml:space="preserve"> </w:t>
    </w:r>
    <w:r w:rsidR="005370F0" w:rsidRPr="004B3F53">
      <w:rPr>
        <w:rFonts w:ascii="Aptos Narrow" w:hAnsi="Aptos Narrow"/>
        <w:b/>
        <w:bCs/>
        <w:sz w:val="32"/>
        <w:szCs w:val="32"/>
      </w:rPr>
      <w:t xml:space="preserve"> </w:t>
    </w:r>
    <w:r w:rsidR="004B3F53">
      <w:rPr>
        <w:rFonts w:ascii="Aptos Narrow" w:hAnsi="Aptos Narrow"/>
        <w:b/>
        <w:bCs/>
        <w:color w:val="4472C4" w:themeColor="accent1"/>
        <w:sz w:val="32"/>
        <w:szCs w:val="32"/>
      </w:rPr>
      <w:t>ŽAIDIMŲ AIKŠTELĖS MODELIS</w:t>
    </w:r>
    <w:r w:rsidR="005370F0">
      <w:rPr>
        <w:rFonts w:ascii="Aptos Narrow" w:hAnsi="Aptos Narrow"/>
        <w:b/>
        <w:bCs/>
        <w:color w:val="4472C4" w:themeColor="accent1"/>
        <w:sz w:val="32"/>
        <w:szCs w:val="32"/>
      </w:rPr>
      <w:t xml:space="preserve"> </w:t>
    </w:r>
    <w:r w:rsidRPr="000730E9">
      <w:rPr>
        <w:rFonts w:ascii="Aptos Narrow" w:hAnsi="Aptos Narrow"/>
        <w:b/>
        <w:bCs/>
        <w:sz w:val="32"/>
        <w:szCs w:val="32"/>
      </w:rPr>
      <w:ptab w:relativeTo="margin" w:alignment="right" w:leader="none"/>
    </w:r>
    <w:r w:rsidRPr="000730E9">
      <w:rPr>
        <w:b/>
        <w:bCs/>
        <w:sz w:val="36"/>
        <w:szCs w:val="36"/>
      </w:rPr>
      <w:t>STEAM</w:t>
    </w:r>
    <w:bookmarkEnd w:id="0"/>
    <w:bookmarkEnd w:id="1"/>
  </w:p>
  <w:p w14:paraId="483A6DAC" w14:textId="48290A24" w:rsidR="00DE2F07" w:rsidRPr="009D32D2" w:rsidRDefault="00DE2F07">
    <w:pPr>
      <w:pStyle w:val="Header"/>
      <w:rPr>
        <w:sz w:val="24"/>
        <w:szCs w:val="24"/>
      </w:rPr>
    </w:pPr>
    <w:r w:rsidRPr="009D32D2">
      <w:rPr>
        <w:sz w:val="24"/>
        <w:szCs w:val="24"/>
      </w:rPr>
      <w:t>Parengė Diana Grušauskaitė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80F18"/>
    <w:multiLevelType w:val="multilevel"/>
    <w:tmpl w:val="67F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8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9"/>
    <w:rsid w:val="000730E9"/>
    <w:rsid w:val="000F1F65"/>
    <w:rsid w:val="00113FC8"/>
    <w:rsid w:val="001A1ECA"/>
    <w:rsid w:val="001F5019"/>
    <w:rsid w:val="00212520"/>
    <w:rsid w:val="00226A27"/>
    <w:rsid w:val="002A38CA"/>
    <w:rsid w:val="002B60FD"/>
    <w:rsid w:val="002E01B3"/>
    <w:rsid w:val="003A0756"/>
    <w:rsid w:val="003D6156"/>
    <w:rsid w:val="004B3F53"/>
    <w:rsid w:val="004E4102"/>
    <w:rsid w:val="005370F0"/>
    <w:rsid w:val="00541EDC"/>
    <w:rsid w:val="00550DEC"/>
    <w:rsid w:val="005548C2"/>
    <w:rsid w:val="00554D1C"/>
    <w:rsid w:val="005570D2"/>
    <w:rsid w:val="00590A8D"/>
    <w:rsid w:val="005D0519"/>
    <w:rsid w:val="00660512"/>
    <w:rsid w:val="00690CB4"/>
    <w:rsid w:val="00690FA0"/>
    <w:rsid w:val="006C2C44"/>
    <w:rsid w:val="006F1235"/>
    <w:rsid w:val="00704B49"/>
    <w:rsid w:val="0071466C"/>
    <w:rsid w:val="00714829"/>
    <w:rsid w:val="00735658"/>
    <w:rsid w:val="0086169A"/>
    <w:rsid w:val="00885BE9"/>
    <w:rsid w:val="00885C49"/>
    <w:rsid w:val="00892BC1"/>
    <w:rsid w:val="008B2A2F"/>
    <w:rsid w:val="00926374"/>
    <w:rsid w:val="0099464D"/>
    <w:rsid w:val="009D32D2"/>
    <w:rsid w:val="009E0922"/>
    <w:rsid w:val="00A414AA"/>
    <w:rsid w:val="00A9285A"/>
    <w:rsid w:val="00AC3151"/>
    <w:rsid w:val="00AF1475"/>
    <w:rsid w:val="00BC1FAC"/>
    <w:rsid w:val="00BC4700"/>
    <w:rsid w:val="00C4479C"/>
    <w:rsid w:val="00CF72B0"/>
    <w:rsid w:val="00D2202D"/>
    <w:rsid w:val="00D64946"/>
    <w:rsid w:val="00DA0B4D"/>
    <w:rsid w:val="00DE2F07"/>
    <w:rsid w:val="00E46EF4"/>
    <w:rsid w:val="00EA6B64"/>
    <w:rsid w:val="00EC0CB2"/>
    <w:rsid w:val="00EF08DD"/>
    <w:rsid w:val="00F457D0"/>
    <w:rsid w:val="00F63C74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7C1C"/>
  <w15:chartTrackingRefBased/>
  <w15:docId w15:val="{4C0622E1-DE54-4A47-84A7-943B350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E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E9"/>
    <w:rPr>
      <w:lang w:val="lt-LT"/>
    </w:rPr>
  </w:style>
  <w:style w:type="table" w:styleId="TableGrid">
    <w:name w:val="Table Grid"/>
    <w:basedOn w:val="TableNormal"/>
    <w:uiPriority w:val="39"/>
    <w:rsid w:val="00A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material-learningtext">
    <w:name w:val="page-material-learning__text"/>
    <w:basedOn w:val="Normal"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1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C74"/>
    <w:rPr>
      <w:color w:val="605E5C"/>
      <w:shd w:val="clear" w:color="auto" w:fill="E1DFDD"/>
    </w:rPr>
  </w:style>
  <w:style w:type="paragraph" w:customStyle="1" w:styleId="Default">
    <w:name w:val="Default"/>
    <w:rsid w:val="002A38CA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orplan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orpla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5</cp:revision>
  <dcterms:created xsi:type="dcterms:W3CDTF">2024-02-05T10:54:00Z</dcterms:created>
  <dcterms:modified xsi:type="dcterms:W3CDTF">2024-05-02T11:17:00Z</dcterms:modified>
</cp:coreProperties>
</file>