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CD776" w14:textId="34ED2093" w:rsidR="001F5019" w:rsidRPr="00144055" w:rsidRDefault="001F5019">
      <w:pPr>
        <w:rPr>
          <w:rFonts w:ascii="Arial Narrow" w:hAnsi="Arial Narrow" w:cstheme="minorHAnsi"/>
        </w:rPr>
      </w:pPr>
      <w:r w:rsidRPr="00144055">
        <w:rPr>
          <w:rFonts w:ascii="Arial Narrow" w:hAnsi="Arial Narrow"/>
        </w:rPr>
        <w:t xml:space="preserve">Šis </w:t>
      </w:r>
      <w:r w:rsidRPr="00B6441B">
        <w:rPr>
          <w:rFonts w:ascii="Arial Narrow" w:hAnsi="Arial Narrow"/>
          <w:b/>
          <w:bCs/>
        </w:rPr>
        <w:t>STEAM</w:t>
      </w:r>
      <w:r w:rsidRPr="00144055">
        <w:rPr>
          <w:rFonts w:ascii="Arial Narrow" w:hAnsi="Arial Narrow"/>
        </w:rPr>
        <w:t xml:space="preserve"> projektas apibendrina, įprasmina ir įtvirtina pamokas apie </w:t>
      </w:r>
      <w:r w:rsidR="004D1C8F" w:rsidRPr="00144055">
        <w:rPr>
          <w:rFonts w:ascii="Arial Narrow" w:hAnsi="Arial Narrow"/>
        </w:rPr>
        <w:t>burnos higie</w:t>
      </w:r>
      <w:r w:rsidR="00CC0ECB">
        <w:rPr>
          <w:rFonts w:ascii="Arial Narrow" w:hAnsi="Arial Narrow"/>
        </w:rPr>
        <w:t>ną</w:t>
      </w:r>
      <w:r w:rsidR="00737A2B">
        <w:rPr>
          <w:rFonts w:ascii="Arial Narrow" w:hAnsi="Arial Narrow"/>
        </w:rPr>
        <w:t>, augalus ir jų savybes (eteriniai aliejai, vaistinių augalų antibakterinės savybės)</w:t>
      </w:r>
      <w:r w:rsidRPr="00144055">
        <w:rPr>
          <w:rFonts w:ascii="Arial Narrow" w:hAnsi="Arial Narrow"/>
        </w:rPr>
        <w:t>.</w:t>
      </w:r>
      <w:r w:rsidR="00EF08DD" w:rsidRPr="00144055">
        <w:rPr>
          <w:rFonts w:ascii="Arial Narrow" w:hAnsi="Arial Narrow"/>
        </w:rPr>
        <w:t xml:space="preserve"> </w:t>
      </w:r>
      <w:r w:rsidR="00737A2B">
        <w:rPr>
          <w:rFonts w:ascii="Arial Narrow" w:hAnsi="Arial Narrow"/>
        </w:rPr>
        <w:t xml:space="preserve">Šio projekto metu vaikai suplanuoja ir  atlieka mokslinį tyrimą, renka duomenis, juos apdoroja ir pristato pasirinkta forma. </w:t>
      </w:r>
      <w:r w:rsidR="00CC0ECB">
        <w:rPr>
          <w:rFonts w:ascii="Arial Narrow" w:hAnsi="Arial Narrow"/>
        </w:rPr>
        <w:t>Veiklos metu vaikai patys įsivertina savo burnos higienos įpročius ir siūlo būdus, kaip juos pagerinti. Jie nagrinėja komercinių dantų pastos sudėtį, lygina, vertina pranašumus ir trūkumus, skatinami kritiškai mąstyti ir pasirinkti sau tinkamiausią produktą. Taip pat nagrinėdami dantų pastų sudėtį jie įvertina, kokią naudą dantims teikia kai kurie ingredientai ir kurių ingredientų galima atsisakyti, nes jie ne tiek naudingi, kiek žalingi</w:t>
      </w:r>
      <w:r w:rsidR="002420A6">
        <w:rPr>
          <w:rFonts w:ascii="Arial Narrow" w:hAnsi="Arial Narrow"/>
        </w:rPr>
        <w:t>: dažikliai, aromatinės medžiagos, saldikliai</w:t>
      </w:r>
      <w:r w:rsidR="00CC0ECB">
        <w:rPr>
          <w:rFonts w:ascii="Arial Narrow" w:hAnsi="Arial Narrow"/>
        </w:rPr>
        <w:t>. Tai įvertinę, mokiniai ieško dantų pastų receptų, kuriuos galima pasigaminti  patiems ir kurie būtų pagaminti iš natūralių, nekenksmingų medžiagų</w:t>
      </w:r>
      <w:r w:rsidR="002420A6">
        <w:rPr>
          <w:rFonts w:ascii="Arial Narrow" w:hAnsi="Arial Narrow"/>
        </w:rPr>
        <w:t xml:space="preserve"> (arba naudoja jau jiems pateiktą receptą)</w:t>
      </w:r>
      <w:r w:rsidR="00CC0ECB">
        <w:rPr>
          <w:rFonts w:ascii="Arial Narrow" w:hAnsi="Arial Narrow"/>
        </w:rPr>
        <w:t>. Tai puiki proga pasidomėti natūraliomis augalų gydomosiomis savybėmis ir jų nuovirus ar eterinius aliejus panaudoti savo pastos gamyboje</w:t>
      </w:r>
      <w:r w:rsidR="002420A6">
        <w:rPr>
          <w:rFonts w:ascii="Arial Narrow" w:hAnsi="Arial Narrow"/>
        </w:rPr>
        <w:t xml:space="preserve"> (galimybė pasikviesti vietinį eterinių aliejų žinovą, natūralios kosmetikos gamintoją)</w:t>
      </w:r>
      <w:r w:rsidR="00CC0ECB">
        <w:rPr>
          <w:rFonts w:ascii="Arial Narrow" w:hAnsi="Arial Narrow"/>
        </w:rPr>
        <w:t>.</w:t>
      </w:r>
      <w:r w:rsidR="00DF3C58">
        <w:rPr>
          <w:rFonts w:ascii="Arial Narrow" w:hAnsi="Arial Narrow"/>
        </w:rPr>
        <w:t xml:space="preserve"> Labai svarbu vaikams akcentuoti, kad tokia dantų pasta turi labai ribotą galiojimo laiką, nes nenaudojami jokie konservantai. </w:t>
      </w:r>
      <w:r w:rsidR="00CC0ECB">
        <w:rPr>
          <w:rFonts w:ascii="Arial Narrow" w:hAnsi="Arial Narrow"/>
        </w:rPr>
        <w:t xml:space="preserve"> </w:t>
      </w:r>
      <w:r w:rsidR="00DF3C58" w:rsidRPr="00B6441B">
        <w:rPr>
          <w:rFonts w:ascii="Arial Narrow" w:hAnsi="Arial Narrow"/>
          <w:b/>
          <w:bCs/>
        </w:rPr>
        <w:t>Matematinės</w:t>
      </w:r>
      <w:r w:rsidR="00DF3C58">
        <w:rPr>
          <w:rFonts w:ascii="Arial Narrow" w:hAnsi="Arial Narrow"/>
        </w:rPr>
        <w:t xml:space="preserve"> žinios:</w:t>
      </w:r>
      <w:r w:rsidR="00EF08DD" w:rsidRPr="00144055">
        <w:rPr>
          <w:rFonts w:ascii="Arial Narrow" w:hAnsi="Arial Narrow"/>
        </w:rPr>
        <w:t xml:space="preserve"> įtvirtinti</w:t>
      </w:r>
      <w:r w:rsidR="004D1C8F" w:rsidRPr="00144055">
        <w:rPr>
          <w:rFonts w:ascii="Arial Narrow" w:hAnsi="Arial Narrow"/>
        </w:rPr>
        <w:t xml:space="preserve"> procentų</w:t>
      </w:r>
      <w:r w:rsidR="00DF3C58">
        <w:rPr>
          <w:rFonts w:ascii="Arial Narrow" w:hAnsi="Arial Narrow"/>
        </w:rPr>
        <w:t xml:space="preserve"> sąvoką</w:t>
      </w:r>
      <w:r w:rsidR="004D1C8F" w:rsidRPr="00144055">
        <w:rPr>
          <w:rFonts w:ascii="Arial Narrow" w:hAnsi="Arial Narrow"/>
        </w:rPr>
        <w:t>,</w:t>
      </w:r>
      <w:r w:rsidR="00DF3C58">
        <w:rPr>
          <w:rFonts w:ascii="Arial Narrow" w:hAnsi="Arial Narrow"/>
        </w:rPr>
        <w:t xml:space="preserve"> </w:t>
      </w:r>
      <w:r w:rsidR="004D1C8F" w:rsidRPr="00144055">
        <w:rPr>
          <w:rFonts w:ascii="Arial Narrow" w:hAnsi="Arial Narrow"/>
        </w:rPr>
        <w:t>matavimų, duomenų</w:t>
      </w:r>
      <w:r w:rsidR="00737A2B">
        <w:rPr>
          <w:rFonts w:ascii="Arial Narrow" w:hAnsi="Arial Narrow"/>
        </w:rPr>
        <w:t xml:space="preserve"> rinkimo ir</w:t>
      </w:r>
      <w:r w:rsidR="004D1C8F" w:rsidRPr="00144055">
        <w:rPr>
          <w:rFonts w:ascii="Arial Narrow" w:hAnsi="Arial Narrow"/>
        </w:rPr>
        <w:t xml:space="preserve"> analizės žinias</w:t>
      </w:r>
      <w:r w:rsidR="00737A2B">
        <w:rPr>
          <w:rFonts w:ascii="Arial Narrow" w:hAnsi="Arial Narrow"/>
        </w:rPr>
        <w:t>, braižyti išklotines ir konstruoti  erdvines figūras</w:t>
      </w:r>
      <w:r w:rsidR="00DB2C70">
        <w:rPr>
          <w:rFonts w:ascii="Arial Narrow" w:hAnsi="Arial Narrow"/>
        </w:rPr>
        <w:t xml:space="preserve"> (dantų pastos pakuotė)</w:t>
      </w:r>
      <w:r w:rsidR="00226A27" w:rsidRPr="00144055">
        <w:rPr>
          <w:rFonts w:ascii="Arial Narrow" w:hAnsi="Arial Narrow" w:cstheme="minorHAnsi"/>
        </w:rPr>
        <w:t>.</w:t>
      </w:r>
      <w:r w:rsidR="00737A2B">
        <w:rPr>
          <w:rFonts w:ascii="Arial Narrow" w:hAnsi="Arial Narrow" w:cstheme="minorHAnsi"/>
        </w:rPr>
        <w:t xml:space="preserve"> Nagrinėjami probleminiai klausimai, susiję su kasdienybe: </w:t>
      </w:r>
      <w:r w:rsidR="00737A2B" w:rsidRPr="00737A2B">
        <w:rPr>
          <w:rFonts w:ascii="Arial Narrow" w:hAnsi="Arial Narrow" w:cstheme="minorHAnsi"/>
        </w:rPr>
        <w:t>Ar mūsų burnos higiena teisinga? Kaip galime pagerinti savo burnos higienos įpročius?</w:t>
      </w:r>
      <w:r w:rsidR="00737A2B">
        <w:rPr>
          <w:rFonts w:ascii="Arial Narrow" w:hAnsi="Arial Narrow" w:cstheme="minorHAnsi"/>
        </w:rPr>
        <w:t xml:space="preserve"> Iš ko pagaminta dantų pasta?</w:t>
      </w:r>
      <w:r w:rsidR="00737A2B" w:rsidRPr="00737A2B">
        <w:rPr>
          <w:rFonts w:ascii="Arial Narrow" w:hAnsi="Arial Narrow" w:cstheme="minorHAnsi"/>
        </w:rPr>
        <w:t xml:space="preserve"> Kaip mes galime </w:t>
      </w:r>
      <w:r w:rsidR="00737A2B">
        <w:rPr>
          <w:rFonts w:ascii="Arial Narrow" w:hAnsi="Arial Narrow" w:cstheme="minorHAnsi"/>
        </w:rPr>
        <w:t>pasi</w:t>
      </w:r>
      <w:r w:rsidR="00737A2B" w:rsidRPr="00737A2B">
        <w:rPr>
          <w:rFonts w:ascii="Arial Narrow" w:hAnsi="Arial Narrow" w:cstheme="minorHAnsi"/>
        </w:rPr>
        <w:t>gaminti</w:t>
      </w:r>
      <w:r w:rsidR="00737A2B">
        <w:rPr>
          <w:rFonts w:ascii="Arial Narrow" w:hAnsi="Arial Narrow" w:cstheme="minorHAnsi"/>
        </w:rPr>
        <w:t xml:space="preserve"> sveiką</w:t>
      </w:r>
      <w:r w:rsidR="00737A2B" w:rsidRPr="00737A2B">
        <w:rPr>
          <w:rFonts w:ascii="Arial Narrow" w:hAnsi="Arial Narrow" w:cstheme="minorHAnsi"/>
        </w:rPr>
        <w:t xml:space="preserve"> dantų pastą?</w:t>
      </w:r>
      <w:r w:rsidR="00737A2B">
        <w:rPr>
          <w:rFonts w:ascii="Arial Narrow" w:hAnsi="Arial Narrow" w:cstheme="minorHAnsi"/>
        </w:rPr>
        <w:t xml:space="preserve"> </w:t>
      </w:r>
    </w:p>
    <w:tbl>
      <w:tblPr>
        <w:tblStyle w:val="TableGrid"/>
        <w:tblpPr w:leftFromText="187" w:rightFromText="187" w:vertAnchor="text" w:horzAnchor="margin" w:tblpX="-162" w:tblpY="334"/>
        <w:tblW w:w="15048" w:type="dxa"/>
        <w:tblLook w:val="04A0" w:firstRow="1" w:lastRow="0" w:firstColumn="1" w:lastColumn="0" w:noHBand="0" w:noVBand="1"/>
      </w:tblPr>
      <w:tblGrid>
        <w:gridCol w:w="1615"/>
        <w:gridCol w:w="6570"/>
        <w:gridCol w:w="270"/>
        <w:gridCol w:w="6593"/>
      </w:tblGrid>
      <w:tr w:rsidR="00CF72B0" w:rsidRPr="00144055" w14:paraId="1E8FB4B4" w14:textId="48137929" w:rsidTr="00D948BC">
        <w:tc>
          <w:tcPr>
            <w:tcW w:w="1615" w:type="dxa"/>
          </w:tcPr>
          <w:p w14:paraId="63F7B9A0" w14:textId="77777777" w:rsidR="00CF72B0" w:rsidRPr="00144055" w:rsidRDefault="00CF72B0" w:rsidP="00D948BC">
            <w:pPr>
              <w:jc w:val="center"/>
              <w:rPr>
                <w:b/>
                <w:bCs/>
                <w:color w:val="000000" w:themeColor="text1"/>
                <w:sz w:val="52"/>
                <w:szCs w:val="52"/>
              </w:rPr>
            </w:pPr>
            <w:r w:rsidRPr="00144055">
              <w:rPr>
                <w:b/>
                <w:bCs/>
                <w:color w:val="000000" w:themeColor="text1"/>
                <w:sz w:val="52"/>
                <w:szCs w:val="52"/>
              </w:rPr>
              <w:t>S</w:t>
            </w:r>
          </w:p>
          <w:p w14:paraId="31991075" w14:textId="77777777" w:rsidR="00CF72B0" w:rsidRPr="00144055" w:rsidRDefault="00CF72B0" w:rsidP="00D948BC">
            <w:pPr>
              <w:jc w:val="center"/>
              <w:rPr>
                <w:b/>
                <w:bCs/>
                <w:color w:val="000000" w:themeColor="text1"/>
                <w:sz w:val="20"/>
                <w:szCs w:val="20"/>
              </w:rPr>
            </w:pPr>
            <w:r w:rsidRPr="00144055">
              <w:rPr>
                <w:b/>
                <w:bCs/>
                <w:color w:val="000000" w:themeColor="text1"/>
                <w:sz w:val="20"/>
                <w:szCs w:val="20"/>
              </w:rPr>
              <w:t>SCIENCE</w:t>
            </w:r>
          </w:p>
        </w:tc>
        <w:tc>
          <w:tcPr>
            <w:tcW w:w="6570" w:type="dxa"/>
            <w:tcBorders>
              <w:right w:val="single" w:sz="4" w:space="0" w:color="auto"/>
            </w:tcBorders>
          </w:tcPr>
          <w:p w14:paraId="3E615D27" w14:textId="5F494418" w:rsidR="00CF72B0" w:rsidRPr="00144055" w:rsidRDefault="00F14518" w:rsidP="00D948BC">
            <w:pPr>
              <w:textAlignment w:val="baseline"/>
              <w:rPr>
                <w:rFonts w:ascii="Arial Narrow" w:hAnsi="Arial Narrow"/>
                <w:color w:val="000000" w:themeColor="text1"/>
              </w:rPr>
            </w:pPr>
            <w:r w:rsidRPr="00144055">
              <w:rPr>
                <w:rFonts w:ascii="Arial Narrow" w:hAnsi="Arial Narrow"/>
                <w:color w:val="000000" w:themeColor="text1"/>
              </w:rPr>
              <w:t>Mokslinio tyrimo vykdymas kasdieniame gyvenime, sistemingas duomenų rinkimas, analizavimas ir interpretavimas. Sudedamųjų dalių savybių (pvz., skonio) atradimas.</w:t>
            </w:r>
          </w:p>
          <w:p w14:paraId="59654EDF" w14:textId="6F8EECF8" w:rsidR="00F14518" w:rsidRPr="00144055" w:rsidRDefault="008617B8" w:rsidP="00D948BC">
            <w:pPr>
              <w:textAlignment w:val="baseline"/>
              <w:rPr>
                <w:rFonts w:ascii="Arial Narrow" w:hAnsi="Arial Narrow"/>
                <w:sz w:val="24"/>
                <w:szCs w:val="24"/>
              </w:rPr>
            </w:pPr>
            <w:r w:rsidRPr="00144055">
              <w:rPr>
                <w:rFonts w:ascii="Arial Narrow" w:hAnsi="Arial Narrow"/>
              </w:rPr>
              <w:t>Mokomasi paaiškinti asmens higienos ir gyvenamosios aplinkos (dulkės, triukšmas, mikrobiologinė tarša) poveikį sveikatai.</w:t>
            </w:r>
          </w:p>
        </w:tc>
        <w:tc>
          <w:tcPr>
            <w:tcW w:w="270" w:type="dxa"/>
            <w:vMerge w:val="restart"/>
            <w:tcBorders>
              <w:top w:val="nil"/>
              <w:left w:val="single" w:sz="4" w:space="0" w:color="auto"/>
              <w:right w:val="single" w:sz="4" w:space="0" w:color="auto"/>
            </w:tcBorders>
          </w:tcPr>
          <w:p w14:paraId="44F7F463" w14:textId="77777777" w:rsidR="00CF72B0" w:rsidRPr="00144055" w:rsidRDefault="00CF72B0" w:rsidP="00D948BC">
            <w:pPr>
              <w:pStyle w:val="page-material-learningtext"/>
              <w:shd w:val="clear" w:color="auto" w:fill="FFFFFF"/>
              <w:spacing w:before="0" w:beforeAutospacing="0" w:after="0" w:afterAutospacing="0" w:line="330" w:lineRule="atLeast"/>
              <w:ind w:left="70" w:hanging="20"/>
              <w:jc w:val="both"/>
              <w:rPr>
                <w:rFonts w:ascii="Arial Narrow" w:hAnsi="Arial Narrow"/>
                <w:color w:val="333333"/>
                <w:shd w:val="clear" w:color="auto" w:fill="FFFFFF"/>
                <w:lang w:val="lt-LT"/>
              </w:rPr>
            </w:pPr>
          </w:p>
        </w:tc>
        <w:tc>
          <w:tcPr>
            <w:tcW w:w="6593" w:type="dxa"/>
            <w:vMerge w:val="restart"/>
            <w:tcBorders>
              <w:left w:val="single" w:sz="4" w:space="0" w:color="auto"/>
            </w:tcBorders>
          </w:tcPr>
          <w:p w14:paraId="2FED300E" w14:textId="21EFBE2C" w:rsidR="00CF72B0" w:rsidRPr="00D948BC" w:rsidRDefault="00CF72B0" w:rsidP="00D948BC">
            <w:pPr>
              <w:rPr>
                <w:rFonts w:ascii="Arial Narrow" w:hAnsi="Arial Narrow"/>
                <w:b/>
                <w:bCs/>
                <w:color w:val="333333"/>
                <w:sz w:val="28"/>
                <w:szCs w:val="28"/>
                <w:shd w:val="clear" w:color="auto" w:fill="FFFFFF"/>
              </w:rPr>
            </w:pPr>
            <w:r w:rsidRPr="00D948BC">
              <w:rPr>
                <w:rFonts w:ascii="Arial Narrow" w:hAnsi="Arial Narrow"/>
                <w:b/>
                <w:bCs/>
                <w:color w:val="333333"/>
                <w:sz w:val="28"/>
                <w:szCs w:val="28"/>
                <w:shd w:val="clear" w:color="auto" w:fill="FFFFFF"/>
              </w:rPr>
              <w:t>Lietuvių kalba</w:t>
            </w:r>
          </w:p>
          <w:p w14:paraId="70740644" w14:textId="5E6F98A1" w:rsidR="00CF72B0" w:rsidRPr="00D948BC" w:rsidRDefault="00D948BC" w:rsidP="00D948BC">
            <w:pPr>
              <w:rPr>
                <w:rFonts w:ascii="Arial Narrow" w:hAnsi="Arial Narrow"/>
                <w:color w:val="333333"/>
                <w:shd w:val="clear" w:color="auto" w:fill="FFFFFF"/>
              </w:rPr>
            </w:pPr>
            <w:r w:rsidRPr="00D948BC">
              <w:rPr>
                <w:rFonts w:ascii="Arial Narrow" w:hAnsi="Arial Narrow"/>
                <w:color w:val="333333"/>
                <w:shd w:val="clear" w:color="auto" w:fill="FFFFFF"/>
              </w:rPr>
              <w:t>Rašomi aiškinamieji tekstai, pavyzdžiui, kaip kas nors veikia, atliekama, kaip kas nors vyksta, atsitinka. Mokomasi tekstą papildyti vaizdiniais elementais (pvz., piešiniu, rodyklėmis, nesudėtinga schema). Rašomi trumpi informaciniai tekstai - instrukcija. Mokomasi parašyti argumentuotą nuomonę (pvz., atsiliepimas apie naują dantų pastą).</w:t>
            </w:r>
          </w:p>
          <w:p w14:paraId="2E1BF65C" w14:textId="659DAC7C" w:rsidR="00CF72B0" w:rsidRPr="00D948BC" w:rsidRDefault="00CF72B0" w:rsidP="00D948BC">
            <w:pPr>
              <w:rPr>
                <w:rFonts w:ascii="Arial Narrow" w:hAnsi="Arial Narrow"/>
                <w:color w:val="333333"/>
                <w:sz w:val="24"/>
                <w:szCs w:val="24"/>
                <w:shd w:val="clear" w:color="auto" w:fill="FFFFFF"/>
              </w:rPr>
            </w:pPr>
            <w:r w:rsidRPr="00D948BC">
              <w:rPr>
                <w:rStyle w:val="Strong"/>
                <w:rFonts w:ascii="Arial Narrow" w:hAnsi="Arial Narrow"/>
                <w:color w:val="333333"/>
                <w:shd w:val="clear" w:color="auto" w:fill="FFFFFF"/>
              </w:rPr>
              <w:t>Aiškinimo rašymas</w:t>
            </w:r>
            <w:r w:rsidRPr="00D948BC">
              <w:rPr>
                <w:rFonts w:ascii="Arial Narrow" w:hAnsi="Arial Narrow"/>
                <w:color w:val="333333"/>
                <w:shd w:val="clear" w:color="auto" w:fill="FFFFFF"/>
              </w:rPr>
              <w:t xml:space="preserve">. Mokomasi, naudojantis pateiktu modeliu ar pavyzdžiu (pvz., elementariu žemėlapiu, schema, lentele), parašyti </w:t>
            </w:r>
            <w:r w:rsidR="00D948BC" w:rsidRPr="00D948BC">
              <w:rPr>
                <w:rFonts w:ascii="Arial Narrow" w:hAnsi="Arial Narrow"/>
                <w:color w:val="333333"/>
                <w:shd w:val="clear" w:color="auto" w:fill="FFFFFF"/>
              </w:rPr>
              <w:t>dantų pastos gamybos</w:t>
            </w:r>
            <w:r w:rsidRPr="00D948BC">
              <w:rPr>
                <w:rFonts w:ascii="Arial Narrow" w:hAnsi="Arial Narrow"/>
                <w:color w:val="333333"/>
                <w:shd w:val="clear" w:color="auto" w:fill="FFFFFF"/>
              </w:rPr>
              <w:t xml:space="preserve"> instrukciją.  Gamybos metu mokytojas ar vaikai fotografuoja </w:t>
            </w:r>
            <w:r w:rsidR="00D948BC" w:rsidRPr="00D948BC">
              <w:rPr>
                <w:rFonts w:ascii="Arial Narrow" w:hAnsi="Arial Narrow"/>
                <w:color w:val="333333"/>
                <w:shd w:val="clear" w:color="auto" w:fill="FFFFFF"/>
              </w:rPr>
              <w:t>dantų pastos</w:t>
            </w:r>
            <w:r w:rsidRPr="00D948BC">
              <w:rPr>
                <w:rFonts w:ascii="Arial Narrow" w:hAnsi="Arial Narrow"/>
                <w:color w:val="333333"/>
                <w:shd w:val="clear" w:color="auto" w:fill="FFFFFF"/>
              </w:rPr>
              <w:t xml:space="preserve"> gamybos procesą. Nuotraukos sukeliamos į kompiuterį ir </w:t>
            </w:r>
            <w:r w:rsidR="00D948BC" w:rsidRPr="00D948BC">
              <w:rPr>
                <w:rFonts w:ascii="Arial Narrow" w:hAnsi="Arial Narrow"/>
                <w:color w:val="333333"/>
                <w:shd w:val="clear" w:color="auto" w:fill="FFFFFF"/>
              </w:rPr>
              <w:t xml:space="preserve">šalia parašomos </w:t>
            </w:r>
            <w:r w:rsidRPr="00D948BC">
              <w:rPr>
                <w:rFonts w:ascii="Arial Narrow" w:hAnsi="Arial Narrow"/>
                <w:color w:val="333333"/>
                <w:shd w:val="clear" w:color="auto" w:fill="FFFFFF"/>
              </w:rPr>
              <w:t>instrukcij</w:t>
            </w:r>
            <w:r w:rsidR="00D948BC" w:rsidRPr="00D948BC">
              <w:rPr>
                <w:rFonts w:ascii="Arial Narrow" w:hAnsi="Arial Narrow"/>
                <w:color w:val="333333"/>
                <w:shd w:val="clear" w:color="auto" w:fill="FFFFFF"/>
              </w:rPr>
              <w:t>os</w:t>
            </w:r>
            <w:r w:rsidRPr="00D948BC">
              <w:rPr>
                <w:rFonts w:ascii="Arial Narrow" w:hAnsi="Arial Narrow"/>
                <w:color w:val="333333"/>
                <w:shd w:val="clear" w:color="auto" w:fill="FFFFFF"/>
              </w:rPr>
              <w:t xml:space="preserve">. Galima </w:t>
            </w:r>
            <w:r w:rsidR="00212520" w:rsidRPr="00D948BC">
              <w:rPr>
                <w:rFonts w:ascii="Arial Narrow" w:hAnsi="Arial Narrow"/>
                <w:color w:val="333333"/>
                <w:shd w:val="clear" w:color="auto" w:fill="FFFFFF"/>
              </w:rPr>
              <w:t>nuotraukas</w:t>
            </w:r>
            <w:r w:rsidRPr="00D948BC">
              <w:rPr>
                <w:rFonts w:ascii="Arial Narrow" w:hAnsi="Arial Narrow"/>
                <w:color w:val="333333"/>
                <w:shd w:val="clear" w:color="auto" w:fill="FFFFFF"/>
              </w:rPr>
              <w:t xml:space="preserve"> atspausdinti ir instrukcijas parašyti ranka</w:t>
            </w:r>
            <w:r w:rsidR="00D948BC" w:rsidRPr="00D948BC">
              <w:rPr>
                <w:rFonts w:ascii="Arial Narrow" w:hAnsi="Arial Narrow"/>
                <w:color w:val="333333"/>
                <w:shd w:val="clear" w:color="auto" w:fill="FFFFFF"/>
              </w:rPr>
              <w:t xml:space="preserve"> arba rašyti instrukcijas be nuotraukų.</w:t>
            </w:r>
            <w:r w:rsidRPr="00D948BC">
              <w:rPr>
                <w:rFonts w:ascii="Arial Narrow" w:hAnsi="Arial Narrow"/>
                <w:color w:val="333333"/>
                <w:sz w:val="24"/>
                <w:szCs w:val="24"/>
                <w:shd w:val="clear" w:color="auto" w:fill="FFFFFF"/>
              </w:rPr>
              <w:t xml:space="preserve"> </w:t>
            </w:r>
          </w:p>
        </w:tc>
      </w:tr>
      <w:tr w:rsidR="00CF72B0" w:rsidRPr="00144055" w14:paraId="01E1AEFB" w14:textId="01C6E072" w:rsidTr="00D948BC">
        <w:tc>
          <w:tcPr>
            <w:tcW w:w="1615" w:type="dxa"/>
          </w:tcPr>
          <w:p w14:paraId="0A142241" w14:textId="77777777" w:rsidR="00CF72B0" w:rsidRPr="00144055" w:rsidRDefault="00CF72B0" w:rsidP="00D948BC">
            <w:pPr>
              <w:jc w:val="center"/>
              <w:rPr>
                <w:b/>
                <w:bCs/>
                <w:color w:val="000000" w:themeColor="text1"/>
                <w:sz w:val="52"/>
                <w:szCs w:val="52"/>
              </w:rPr>
            </w:pPr>
            <w:r w:rsidRPr="00144055">
              <w:rPr>
                <w:b/>
                <w:bCs/>
                <w:color w:val="000000" w:themeColor="text1"/>
                <w:sz w:val="52"/>
                <w:szCs w:val="52"/>
              </w:rPr>
              <w:t>T</w:t>
            </w:r>
          </w:p>
          <w:p w14:paraId="4172C851" w14:textId="77777777" w:rsidR="00CF72B0" w:rsidRPr="00144055" w:rsidRDefault="00CF72B0" w:rsidP="00D948BC">
            <w:pPr>
              <w:spacing w:after="100" w:afterAutospacing="1"/>
              <w:jc w:val="center"/>
              <w:rPr>
                <w:b/>
                <w:bCs/>
                <w:color w:val="000000" w:themeColor="text1"/>
                <w:sz w:val="96"/>
                <w:szCs w:val="96"/>
              </w:rPr>
            </w:pPr>
            <w:r w:rsidRPr="00144055">
              <w:rPr>
                <w:b/>
                <w:bCs/>
                <w:color w:val="000000" w:themeColor="text1"/>
                <w:sz w:val="20"/>
                <w:szCs w:val="20"/>
              </w:rPr>
              <w:t>TECHNOLOGY</w:t>
            </w:r>
          </w:p>
        </w:tc>
        <w:tc>
          <w:tcPr>
            <w:tcW w:w="6570" w:type="dxa"/>
            <w:tcBorders>
              <w:right w:val="single" w:sz="4" w:space="0" w:color="auto"/>
            </w:tcBorders>
          </w:tcPr>
          <w:p w14:paraId="6B7BA7CF" w14:textId="1F0AEBD6" w:rsidR="00CF72B0" w:rsidRPr="00144055" w:rsidRDefault="00F14518" w:rsidP="00D948BC">
            <w:pPr>
              <w:spacing w:after="100" w:afterAutospacing="1"/>
              <w:rPr>
                <w:rFonts w:ascii="Arial Narrow" w:hAnsi="Arial Narrow"/>
                <w:b/>
                <w:bCs/>
                <w:color w:val="000000" w:themeColor="text1"/>
                <w:sz w:val="24"/>
                <w:szCs w:val="24"/>
              </w:rPr>
            </w:pPr>
            <w:r w:rsidRPr="00144055">
              <w:rPr>
                <w:rFonts w:ascii="Arial Narrow" w:hAnsi="Arial Narrow"/>
              </w:rPr>
              <w:t xml:space="preserve">Technologinių sprendimų (dantų pastos) nustatymas ir analizė pagal jų tinkamumą ir funkciją. Patyrimas, kad pasta pagaminta laikantis techninių principų ir nustatant, kokia yra kiekvieno atskiro ingrediento funkcija. Techninio sprendimo (dantų pastos) gamyba, naudojimas, įvertinimas ir optimizavimas. </w:t>
            </w:r>
          </w:p>
        </w:tc>
        <w:tc>
          <w:tcPr>
            <w:tcW w:w="270" w:type="dxa"/>
            <w:vMerge/>
            <w:tcBorders>
              <w:left w:val="single" w:sz="4" w:space="0" w:color="auto"/>
              <w:right w:val="single" w:sz="4" w:space="0" w:color="auto"/>
            </w:tcBorders>
          </w:tcPr>
          <w:p w14:paraId="50A2678B" w14:textId="77777777" w:rsidR="00CF72B0" w:rsidRPr="00144055" w:rsidRDefault="00CF72B0" w:rsidP="00D948BC">
            <w:pPr>
              <w:spacing w:after="100" w:afterAutospacing="1"/>
              <w:rPr>
                <w:rFonts w:ascii="Arial Narrow" w:hAnsi="Arial Narrow"/>
                <w:color w:val="333333"/>
                <w:sz w:val="24"/>
                <w:szCs w:val="24"/>
                <w:shd w:val="clear" w:color="auto" w:fill="FFFFFF"/>
              </w:rPr>
            </w:pPr>
          </w:p>
        </w:tc>
        <w:tc>
          <w:tcPr>
            <w:tcW w:w="6593" w:type="dxa"/>
            <w:vMerge/>
            <w:tcBorders>
              <w:left w:val="single" w:sz="4" w:space="0" w:color="auto"/>
            </w:tcBorders>
          </w:tcPr>
          <w:p w14:paraId="459D31A8" w14:textId="74DDE8F6" w:rsidR="00CF72B0" w:rsidRPr="00144055" w:rsidRDefault="00CF72B0" w:rsidP="00D948BC">
            <w:pPr>
              <w:rPr>
                <w:rFonts w:ascii="Arial Narrow" w:hAnsi="Arial Narrow"/>
                <w:color w:val="333333"/>
                <w:sz w:val="24"/>
                <w:szCs w:val="24"/>
                <w:shd w:val="clear" w:color="auto" w:fill="FFFFFF"/>
              </w:rPr>
            </w:pPr>
          </w:p>
        </w:tc>
      </w:tr>
      <w:tr w:rsidR="00CF72B0" w:rsidRPr="00144055" w14:paraId="65714012" w14:textId="3A86D55F" w:rsidTr="00D948BC">
        <w:trPr>
          <w:trHeight w:val="872"/>
        </w:trPr>
        <w:tc>
          <w:tcPr>
            <w:tcW w:w="1615" w:type="dxa"/>
          </w:tcPr>
          <w:p w14:paraId="4A02938C" w14:textId="77777777" w:rsidR="00CF72B0" w:rsidRPr="00144055" w:rsidRDefault="00CF72B0" w:rsidP="00D948BC">
            <w:pPr>
              <w:jc w:val="center"/>
              <w:rPr>
                <w:b/>
                <w:bCs/>
                <w:color w:val="000000" w:themeColor="text1"/>
                <w:sz w:val="52"/>
                <w:szCs w:val="52"/>
              </w:rPr>
            </w:pPr>
            <w:r w:rsidRPr="00144055">
              <w:rPr>
                <w:b/>
                <w:bCs/>
                <w:color w:val="000000" w:themeColor="text1"/>
                <w:sz w:val="52"/>
                <w:szCs w:val="52"/>
              </w:rPr>
              <w:t>E</w:t>
            </w:r>
          </w:p>
          <w:p w14:paraId="5FE33CD3" w14:textId="77777777" w:rsidR="00CF72B0" w:rsidRPr="00144055" w:rsidRDefault="00CF72B0" w:rsidP="00D948BC">
            <w:pPr>
              <w:spacing w:after="100" w:afterAutospacing="1"/>
              <w:jc w:val="center"/>
              <w:rPr>
                <w:b/>
                <w:bCs/>
                <w:color w:val="000000" w:themeColor="text1"/>
                <w:sz w:val="96"/>
                <w:szCs w:val="96"/>
              </w:rPr>
            </w:pPr>
            <w:r w:rsidRPr="00144055">
              <w:rPr>
                <w:b/>
                <w:bCs/>
                <w:color w:val="000000" w:themeColor="text1"/>
                <w:sz w:val="20"/>
                <w:szCs w:val="20"/>
              </w:rPr>
              <w:t>ENGINERING</w:t>
            </w:r>
          </w:p>
        </w:tc>
        <w:tc>
          <w:tcPr>
            <w:tcW w:w="6570" w:type="dxa"/>
            <w:tcBorders>
              <w:right w:val="single" w:sz="4" w:space="0" w:color="auto"/>
            </w:tcBorders>
          </w:tcPr>
          <w:p w14:paraId="2BA148C4" w14:textId="630FA6E7" w:rsidR="00CF72B0" w:rsidRPr="00144055" w:rsidRDefault="00F14518" w:rsidP="00D948BC">
            <w:pPr>
              <w:spacing w:after="100" w:afterAutospacing="1"/>
              <w:rPr>
                <w:rFonts w:ascii="Arial Narrow" w:hAnsi="Arial Narrow"/>
                <w:color w:val="000000" w:themeColor="text1"/>
                <w:sz w:val="24"/>
                <w:szCs w:val="24"/>
              </w:rPr>
            </w:pPr>
            <w:r w:rsidRPr="00144055">
              <w:rPr>
                <w:rFonts w:ascii="Arial Narrow" w:hAnsi="Arial Narrow"/>
              </w:rPr>
              <w:t xml:space="preserve">Tam tikro sprendimo dizaino piešimas (pakuotė dantų pastai) </w:t>
            </w:r>
            <w:r w:rsidR="00CF72B0" w:rsidRPr="00144055">
              <w:rPr>
                <w:rFonts w:ascii="Arial Narrow" w:hAnsi="Arial Narrow"/>
              </w:rPr>
              <w:t xml:space="preserve">Projektavimas, skaičiavimas ir konstravimas </w:t>
            </w:r>
            <w:r w:rsidRPr="00144055">
              <w:rPr>
                <w:rFonts w:ascii="Arial Narrow" w:hAnsi="Arial Narrow"/>
              </w:rPr>
              <w:t>pagal</w:t>
            </w:r>
            <w:r w:rsidR="00CF72B0" w:rsidRPr="00144055">
              <w:rPr>
                <w:rFonts w:ascii="Arial Narrow" w:hAnsi="Arial Narrow"/>
              </w:rPr>
              <w:t xml:space="preserve"> dizain</w:t>
            </w:r>
            <w:r w:rsidRPr="00144055">
              <w:rPr>
                <w:rFonts w:ascii="Arial Narrow" w:hAnsi="Arial Narrow"/>
              </w:rPr>
              <w:t>ą</w:t>
            </w:r>
            <w:r w:rsidR="00CF72B0" w:rsidRPr="00144055">
              <w:rPr>
                <w:rFonts w:ascii="Arial Narrow" w:hAnsi="Arial Narrow"/>
              </w:rPr>
              <w:t>.</w:t>
            </w:r>
            <w:r w:rsidRPr="00144055">
              <w:rPr>
                <w:rFonts w:ascii="Arial Narrow" w:hAnsi="Arial Narrow"/>
              </w:rPr>
              <w:t xml:space="preserve"> </w:t>
            </w:r>
            <w:r w:rsidR="00B6441B">
              <w:rPr>
                <w:rFonts w:ascii="Arial Narrow" w:hAnsi="Arial Narrow"/>
              </w:rPr>
              <w:t>Projektuojame</w:t>
            </w:r>
            <w:r w:rsidR="00CF72B0" w:rsidRPr="00144055">
              <w:rPr>
                <w:rFonts w:ascii="Arial Narrow" w:hAnsi="Arial Narrow"/>
              </w:rPr>
              <w:t>, planuoja</w:t>
            </w:r>
            <w:r w:rsidRPr="00144055">
              <w:rPr>
                <w:rFonts w:ascii="Arial Narrow" w:hAnsi="Arial Narrow"/>
              </w:rPr>
              <w:t>me, braižome, konstruojame, įvertiname.</w:t>
            </w:r>
          </w:p>
        </w:tc>
        <w:tc>
          <w:tcPr>
            <w:tcW w:w="270" w:type="dxa"/>
            <w:vMerge/>
            <w:tcBorders>
              <w:left w:val="single" w:sz="4" w:space="0" w:color="auto"/>
              <w:right w:val="single" w:sz="4" w:space="0" w:color="auto"/>
            </w:tcBorders>
          </w:tcPr>
          <w:p w14:paraId="0683B53A" w14:textId="77777777" w:rsidR="00CF72B0" w:rsidRPr="00144055" w:rsidRDefault="00CF72B0" w:rsidP="00D948BC">
            <w:pPr>
              <w:spacing w:after="100" w:afterAutospacing="1"/>
              <w:rPr>
                <w:rFonts w:ascii="Arial Narrow" w:hAnsi="Arial Narrow"/>
                <w:color w:val="000000" w:themeColor="text1"/>
                <w:sz w:val="24"/>
                <w:szCs w:val="24"/>
              </w:rPr>
            </w:pPr>
          </w:p>
        </w:tc>
        <w:tc>
          <w:tcPr>
            <w:tcW w:w="6593" w:type="dxa"/>
            <w:vMerge/>
            <w:tcBorders>
              <w:left w:val="single" w:sz="4" w:space="0" w:color="auto"/>
            </w:tcBorders>
          </w:tcPr>
          <w:p w14:paraId="61B47819" w14:textId="3B490DB8" w:rsidR="00CF72B0" w:rsidRPr="00144055" w:rsidRDefault="00CF72B0" w:rsidP="00D948BC">
            <w:pPr>
              <w:rPr>
                <w:rFonts w:ascii="Arial Narrow" w:hAnsi="Arial Narrow"/>
                <w:color w:val="000000" w:themeColor="text1"/>
                <w:sz w:val="24"/>
                <w:szCs w:val="24"/>
              </w:rPr>
            </w:pPr>
          </w:p>
        </w:tc>
      </w:tr>
      <w:tr w:rsidR="00CF72B0" w:rsidRPr="00144055" w14:paraId="5A5DCB52" w14:textId="63704812" w:rsidTr="00D948BC">
        <w:trPr>
          <w:trHeight w:val="70"/>
        </w:trPr>
        <w:tc>
          <w:tcPr>
            <w:tcW w:w="1615" w:type="dxa"/>
          </w:tcPr>
          <w:p w14:paraId="44B3ED92" w14:textId="77777777" w:rsidR="00CF72B0" w:rsidRPr="00144055" w:rsidRDefault="00CF72B0" w:rsidP="00D948BC">
            <w:pPr>
              <w:jc w:val="center"/>
              <w:rPr>
                <w:b/>
                <w:bCs/>
                <w:color w:val="000000" w:themeColor="text1"/>
                <w:sz w:val="52"/>
                <w:szCs w:val="52"/>
              </w:rPr>
            </w:pPr>
            <w:r w:rsidRPr="00144055">
              <w:rPr>
                <w:b/>
                <w:bCs/>
                <w:color w:val="000000" w:themeColor="text1"/>
                <w:sz w:val="52"/>
                <w:szCs w:val="52"/>
              </w:rPr>
              <w:t>A</w:t>
            </w:r>
          </w:p>
          <w:p w14:paraId="45ADDD9E" w14:textId="77777777" w:rsidR="00CF72B0" w:rsidRPr="00144055" w:rsidRDefault="00CF72B0" w:rsidP="00D948BC">
            <w:pPr>
              <w:spacing w:after="100" w:afterAutospacing="1"/>
              <w:jc w:val="center"/>
              <w:rPr>
                <w:b/>
                <w:bCs/>
                <w:color w:val="000000" w:themeColor="text1"/>
                <w:sz w:val="96"/>
                <w:szCs w:val="96"/>
              </w:rPr>
            </w:pPr>
            <w:r w:rsidRPr="00144055">
              <w:rPr>
                <w:b/>
                <w:bCs/>
                <w:color w:val="000000" w:themeColor="text1"/>
                <w:sz w:val="20"/>
                <w:szCs w:val="20"/>
              </w:rPr>
              <w:t>ARTS</w:t>
            </w:r>
          </w:p>
        </w:tc>
        <w:tc>
          <w:tcPr>
            <w:tcW w:w="6570" w:type="dxa"/>
            <w:tcBorders>
              <w:right w:val="single" w:sz="4" w:space="0" w:color="auto"/>
            </w:tcBorders>
          </w:tcPr>
          <w:p w14:paraId="3A1BDF99" w14:textId="0D906D7F" w:rsidR="00CF72B0" w:rsidRPr="002420A6" w:rsidRDefault="00144055" w:rsidP="00D948BC">
            <w:pPr>
              <w:spacing w:after="100" w:afterAutospacing="1"/>
              <w:rPr>
                <w:rFonts w:ascii="Arial Narrow" w:hAnsi="Arial Narrow"/>
                <w:b/>
                <w:bCs/>
                <w:color w:val="000000" w:themeColor="text1"/>
              </w:rPr>
            </w:pPr>
            <w:r w:rsidRPr="002420A6">
              <w:rPr>
                <w:rFonts w:ascii="Arial Narrow" w:hAnsi="Arial Narrow"/>
                <w:color w:val="000000" w:themeColor="text1"/>
                <w:shd w:val="clear" w:color="auto" w:fill="FFFFFF"/>
              </w:rPr>
              <w:t>Kuria daiktų projektus, modelius, pakuotes, logotipus, monogramas.</w:t>
            </w:r>
            <w:r w:rsidR="0081211C">
              <w:rPr>
                <w:rFonts w:ascii="Arial Narrow" w:hAnsi="Arial Narrow"/>
                <w:color w:val="000000" w:themeColor="text1"/>
                <w:shd w:val="clear" w:color="auto" w:fill="FFFFFF"/>
              </w:rPr>
              <w:t xml:space="preserve"> Apipavidalina produkto pakuotę.</w:t>
            </w:r>
          </w:p>
        </w:tc>
        <w:tc>
          <w:tcPr>
            <w:tcW w:w="270" w:type="dxa"/>
            <w:vMerge/>
            <w:tcBorders>
              <w:left w:val="single" w:sz="4" w:space="0" w:color="auto"/>
              <w:right w:val="single" w:sz="4" w:space="0" w:color="auto"/>
            </w:tcBorders>
          </w:tcPr>
          <w:p w14:paraId="02A41639" w14:textId="77777777" w:rsidR="00CF72B0" w:rsidRPr="00144055" w:rsidRDefault="00CF72B0" w:rsidP="00D948BC">
            <w:pPr>
              <w:spacing w:after="100" w:afterAutospacing="1"/>
              <w:rPr>
                <w:rFonts w:ascii="Arial Narrow" w:hAnsi="Arial Narrow"/>
                <w:color w:val="333333"/>
                <w:sz w:val="24"/>
                <w:szCs w:val="24"/>
                <w:shd w:val="clear" w:color="auto" w:fill="FFFFFF"/>
              </w:rPr>
            </w:pPr>
          </w:p>
        </w:tc>
        <w:tc>
          <w:tcPr>
            <w:tcW w:w="6593" w:type="dxa"/>
            <w:tcBorders>
              <w:left w:val="single" w:sz="4" w:space="0" w:color="auto"/>
            </w:tcBorders>
          </w:tcPr>
          <w:p w14:paraId="5359F424" w14:textId="7725BF7F" w:rsidR="00D948BC" w:rsidRPr="00694B7B" w:rsidRDefault="00D948BC" w:rsidP="00D948BC">
            <w:pPr>
              <w:rPr>
                <w:rFonts w:ascii="Arial Narrow" w:hAnsi="Arial Narrow"/>
                <w:b/>
                <w:bCs/>
                <w:color w:val="333333"/>
                <w:sz w:val="28"/>
                <w:szCs w:val="28"/>
                <w:shd w:val="clear" w:color="auto" w:fill="FFFFFF"/>
                <w:lang w:val="en-US"/>
              </w:rPr>
            </w:pPr>
            <w:proofErr w:type="spellStart"/>
            <w:r w:rsidRPr="00694B7B">
              <w:rPr>
                <w:rFonts w:ascii="Arial Narrow" w:hAnsi="Arial Narrow"/>
                <w:b/>
                <w:bCs/>
                <w:color w:val="333333"/>
                <w:sz w:val="28"/>
                <w:szCs w:val="28"/>
                <w:shd w:val="clear" w:color="auto" w:fill="FFFFFF"/>
                <w:lang w:val="en-US"/>
              </w:rPr>
              <w:t>Anglų</w:t>
            </w:r>
            <w:proofErr w:type="spellEnd"/>
            <w:r w:rsidRPr="00694B7B">
              <w:rPr>
                <w:rFonts w:ascii="Arial Narrow" w:hAnsi="Arial Narrow"/>
                <w:b/>
                <w:bCs/>
                <w:color w:val="333333"/>
                <w:sz w:val="28"/>
                <w:szCs w:val="28"/>
                <w:shd w:val="clear" w:color="auto" w:fill="FFFFFF"/>
                <w:lang w:val="en-US"/>
              </w:rPr>
              <w:t xml:space="preserve"> </w:t>
            </w:r>
            <w:proofErr w:type="spellStart"/>
            <w:r w:rsidRPr="00694B7B">
              <w:rPr>
                <w:rFonts w:ascii="Arial Narrow" w:hAnsi="Arial Narrow"/>
                <w:b/>
                <w:bCs/>
                <w:color w:val="333333"/>
                <w:sz w:val="28"/>
                <w:szCs w:val="28"/>
                <w:shd w:val="clear" w:color="auto" w:fill="FFFFFF"/>
                <w:lang w:val="en-US"/>
              </w:rPr>
              <w:t>kalba</w:t>
            </w:r>
            <w:proofErr w:type="spellEnd"/>
          </w:p>
          <w:p w14:paraId="6589D771" w14:textId="67982A07" w:rsidR="00CF72B0" w:rsidRPr="00694B7B" w:rsidRDefault="00D948BC" w:rsidP="00D948BC">
            <w:pPr>
              <w:rPr>
                <w:rFonts w:ascii="Arial Narrow" w:hAnsi="Arial Narrow"/>
                <w:color w:val="333333"/>
                <w:shd w:val="clear" w:color="auto" w:fill="FFFFFF"/>
                <w:lang w:val="en-US"/>
              </w:rPr>
            </w:pPr>
            <w:r w:rsidRPr="00694B7B">
              <w:rPr>
                <w:rFonts w:ascii="Arial Narrow" w:hAnsi="Arial Narrow"/>
                <w:color w:val="333333"/>
                <w:shd w:val="clear" w:color="auto" w:fill="FFFFFF"/>
                <w:lang w:val="en-US"/>
              </w:rPr>
              <w:t xml:space="preserve">Describing daily </w:t>
            </w:r>
            <w:r w:rsidR="00694B7B" w:rsidRPr="00694B7B">
              <w:rPr>
                <w:rFonts w:ascii="Arial Narrow" w:hAnsi="Arial Narrow"/>
                <w:color w:val="333333"/>
                <w:shd w:val="clear" w:color="auto" w:fill="FFFFFF"/>
                <w:lang w:val="en-US"/>
              </w:rPr>
              <w:t>routines</w:t>
            </w:r>
            <w:r w:rsidRPr="00694B7B">
              <w:rPr>
                <w:rFonts w:ascii="Arial Narrow" w:hAnsi="Arial Narrow"/>
                <w:color w:val="333333"/>
                <w:shd w:val="clear" w:color="auto" w:fill="FFFFFF"/>
                <w:lang w:val="en-US"/>
              </w:rPr>
              <w:t xml:space="preserve">, brushing teeth, parts of the body and mouth: molars, premolars, incisors, canines, </w:t>
            </w:r>
            <w:r w:rsidR="00694B7B" w:rsidRPr="00694B7B">
              <w:rPr>
                <w:rFonts w:ascii="Arial Narrow" w:hAnsi="Arial Narrow"/>
                <w:color w:val="333333"/>
                <w:shd w:val="clear" w:color="auto" w:fill="FFFFFF"/>
                <w:lang w:val="en-US"/>
              </w:rPr>
              <w:t>dentine</w:t>
            </w:r>
            <w:r w:rsidRPr="00694B7B">
              <w:rPr>
                <w:rFonts w:ascii="Arial Narrow" w:hAnsi="Arial Narrow"/>
                <w:color w:val="333333"/>
                <w:shd w:val="clear" w:color="auto" w:fill="FFFFFF"/>
                <w:lang w:val="en-US"/>
              </w:rPr>
              <w:t>, gums, tongue</w:t>
            </w:r>
            <w:r w:rsidR="00694B7B">
              <w:rPr>
                <w:rFonts w:ascii="Arial Narrow" w:hAnsi="Arial Narrow"/>
                <w:color w:val="333333"/>
                <w:shd w:val="clear" w:color="auto" w:fill="FFFFFF"/>
                <w:lang w:val="en-US"/>
              </w:rPr>
              <w:t>.</w:t>
            </w:r>
          </w:p>
        </w:tc>
      </w:tr>
      <w:tr w:rsidR="00CF72B0" w:rsidRPr="00144055" w14:paraId="16621D4D" w14:textId="741B0262" w:rsidTr="00D948BC">
        <w:trPr>
          <w:trHeight w:val="1142"/>
        </w:trPr>
        <w:tc>
          <w:tcPr>
            <w:tcW w:w="1615" w:type="dxa"/>
          </w:tcPr>
          <w:p w14:paraId="5B4DE15A" w14:textId="77777777" w:rsidR="00CF72B0" w:rsidRPr="00144055" w:rsidRDefault="00CF72B0" w:rsidP="00D948BC">
            <w:pPr>
              <w:jc w:val="center"/>
              <w:rPr>
                <w:b/>
                <w:bCs/>
                <w:color w:val="000000" w:themeColor="text1"/>
                <w:sz w:val="52"/>
                <w:szCs w:val="52"/>
              </w:rPr>
            </w:pPr>
            <w:r w:rsidRPr="00144055">
              <w:rPr>
                <w:b/>
                <w:bCs/>
                <w:color w:val="000000" w:themeColor="text1"/>
                <w:sz w:val="52"/>
                <w:szCs w:val="52"/>
              </w:rPr>
              <w:t>M</w:t>
            </w:r>
          </w:p>
          <w:p w14:paraId="55CB2E5C" w14:textId="16397083" w:rsidR="00CF72B0" w:rsidRPr="00144055" w:rsidRDefault="00CF72B0" w:rsidP="00D948BC">
            <w:pPr>
              <w:spacing w:after="100" w:afterAutospacing="1"/>
              <w:jc w:val="center"/>
              <w:rPr>
                <w:b/>
                <w:bCs/>
                <w:color w:val="000000" w:themeColor="text1"/>
                <w:sz w:val="96"/>
                <w:szCs w:val="96"/>
              </w:rPr>
            </w:pPr>
            <w:r w:rsidRPr="00144055">
              <w:rPr>
                <w:b/>
                <w:bCs/>
                <w:color w:val="000000" w:themeColor="text1"/>
                <w:sz w:val="20"/>
                <w:szCs w:val="20"/>
              </w:rPr>
              <w:t>MATHEMATICS</w:t>
            </w:r>
          </w:p>
        </w:tc>
        <w:tc>
          <w:tcPr>
            <w:tcW w:w="6570" w:type="dxa"/>
            <w:tcBorders>
              <w:right w:val="single" w:sz="4" w:space="0" w:color="auto"/>
            </w:tcBorders>
          </w:tcPr>
          <w:p w14:paraId="6EBE5224" w14:textId="23880130" w:rsidR="00CF72B0" w:rsidRPr="00B66CBF" w:rsidRDefault="00886910" w:rsidP="00D948BC">
            <w:pPr>
              <w:pStyle w:val="NormalWeb"/>
              <w:shd w:val="clear" w:color="auto" w:fill="FFFFFF"/>
              <w:spacing w:before="0" w:beforeAutospacing="0" w:after="0" w:afterAutospacing="0"/>
              <w:rPr>
                <w:rFonts w:ascii="Arial Narrow" w:hAnsi="Arial Narrow"/>
                <w:color w:val="000000" w:themeColor="text1"/>
                <w:sz w:val="22"/>
                <w:szCs w:val="22"/>
                <w:lang w:val="lt-LT"/>
              </w:rPr>
            </w:pPr>
            <w:r w:rsidRPr="00B66CBF">
              <w:rPr>
                <w:rFonts w:ascii="Arial Narrow" w:hAnsi="Arial Narrow"/>
                <w:color w:val="000000" w:themeColor="text1"/>
                <w:sz w:val="22"/>
                <w:szCs w:val="22"/>
                <w:shd w:val="clear" w:color="auto" w:fill="FFFFFF"/>
                <w:lang w:val="lt-LT"/>
              </w:rPr>
              <w:t>Procento sąvoka</w:t>
            </w:r>
            <w:r w:rsidR="00144055" w:rsidRPr="00B66CBF">
              <w:rPr>
                <w:rFonts w:ascii="Arial Narrow" w:hAnsi="Arial Narrow"/>
                <w:color w:val="000000" w:themeColor="text1"/>
                <w:sz w:val="22"/>
                <w:szCs w:val="22"/>
                <w:shd w:val="clear" w:color="auto" w:fill="FFFFFF"/>
                <w:lang w:val="lt-LT"/>
              </w:rPr>
              <w:t xml:space="preserve"> ir apskaičiavimas</w:t>
            </w:r>
            <w:r w:rsidRPr="00B66CBF">
              <w:rPr>
                <w:rFonts w:ascii="Arial Narrow" w:hAnsi="Arial Narrow"/>
                <w:color w:val="000000" w:themeColor="text1"/>
                <w:sz w:val="22"/>
                <w:szCs w:val="22"/>
                <w:shd w:val="clear" w:color="auto" w:fill="FFFFFF"/>
                <w:lang w:val="lt-LT"/>
              </w:rPr>
              <w:t>.</w:t>
            </w:r>
            <w:r w:rsidR="00144055" w:rsidRPr="00B66CBF">
              <w:rPr>
                <w:rFonts w:ascii="Arial Narrow" w:hAnsi="Arial Narrow"/>
                <w:color w:val="000000" w:themeColor="text1"/>
                <w:sz w:val="22"/>
                <w:szCs w:val="22"/>
                <w:shd w:val="clear" w:color="auto" w:fill="FFFFFF"/>
                <w:lang w:val="lt-LT"/>
              </w:rPr>
              <w:t xml:space="preserve"> Tūrio matavimo vienetai stambinami ir smulkinami, įskaitant ir atvejus, kai dydžių skaitinės reikšmės yra dešimtainiai skaičiai.  </w:t>
            </w:r>
            <w:r w:rsidR="00B66CBF" w:rsidRPr="00B66CBF">
              <w:rPr>
                <w:rFonts w:ascii="Arial Narrow" w:hAnsi="Arial Narrow"/>
                <w:color w:val="000000" w:themeColor="text1"/>
                <w:sz w:val="22"/>
                <w:szCs w:val="22"/>
                <w:shd w:val="clear" w:color="auto" w:fill="FFFFFF"/>
                <w:lang w:val="lt-LT"/>
              </w:rPr>
              <w:t>Mokomasi pavaizduoti kubą ir stačiakampį gretasienį, taip pat suprojektuoti jų išklotines, atitinkančias nurodytus šių figūrų matmenis</w:t>
            </w:r>
            <w:r w:rsidR="00B66CBF" w:rsidRPr="00B66CBF">
              <w:rPr>
                <w:rFonts w:ascii="Arial Narrow" w:hAnsi="Arial Narrow"/>
                <w:color w:val="000000" w:themeColor="text1"/>
                <w:sz w:val="21"/>
                <w:szCs w:val="21"/>
                <w:shd w:val="clear" w:color="auto" w:fill="FFFFFF"/>
                <w:lang w:val="lt-LT"/>
              </w:rPr>
              <w:t>. </w:t>
            </w:r>
            <w:r w:rsidR="00144055" w:rsidRPr="00B66CBF">
              <w:rPr>
                <w:rFonts w:ascii="Arial Narrow" w:hAnsi="Arial Narrow"/>
                <w:color w:val="000000" w:themeColor="text1"/>
                <w:sz w:val="22"/>
                <w:szCs w:val="22"/>
                <w:shd w:val="clear" w:color="auto" w:fill="FFFFFF"/>
                <w:lang w:val="lt-LT"/>
              </w:rPr>
              <w:t>Analizuojami ir interpretuojami statistiniai duomenys.</w:t>
            </w:r>
          </w:p>
        </w:tc>
        <w:tc>
          <w:tcPr>
            <w:tcW w:w="270" w:type="dxa"/>
            <w:vMerge/>
            <w:tcBorders>
              <w:left w:val="single" w:sz="4" w:space="0" w:color="auto"/>
              <w:bottom w:val="nil"/>
              <w:right w:val="single" w:sz="4" w:space="0" w:color="auto"/>
            </w:tcBorders>
          </w:tcPr>
          <w:p w14:paraId="3ACF7A41" w14:textId="77777777" w:rsidR="00CF72B0" w:rsidRPr="00144055" w:rsidRDefault="00CF72B0" w:rsidP="00D948BC">
            <w:pPr>
              <w:pStyle w:val="NormalWeb"/>
              <w:shd w:val="clear" w:color="auto" w:fill="FFFFFF"/>
              <w:spacing w:before="0" w:beforeAutospacing="0"/>
              <w:rPr>
                <w:rFonts w:ascii="Arial Narrow" w:hAnsi="Arial Narrow"/>
                <w:color w:val="333333"/>
                <w:lang w:val="lt-LT"/>
              </w:rPr>
            </w:pPr>
          </w:p>
        </w:tc>
        <w:tc>
          <w:tcPr>
            <w:tcW w:w="6593" w:type="dxa"/>
            <w:tcBorders>
              <w:left w:val="single" w:sz="4" w:space="0" w:color="auto"/>
            </w:tcBorders>
          </w:tcPr>
          <w:p w14:paraId="73806FD8" w14:textId="77777777" w:rsidR="00CF72B0" w:rsidRPr="00144055" w:rsidRDefault="00CF72B0" w:rsidP="00D948BC">
            <w:pPr>
              <w:rPr>
                <w:rFonts w:ascii="Arial Narrow" w:hAnsi="Arial Narrow"/>
                <w:color w:val="333333"/>
                <w:sz w:val="24"/>
                <w:szCs w:val="24"/>
                <w:shd w:val="clear" w:color="auto" w:fill="FFFFFF"/>
              </w:rPr>
            </w:pPr>
            <w:r w:rsidRPr="00144055">
              <w:rPr>
                <w:rFonts w:ascii="Arial Narrow" w:hAnsi="Arial Narrow"/>
                <w:b/>
                <w:bCs/>
                <w:color w:val="333333"/>
                <w:sz w:val="28"/>
                <w:szCs w:val="28"/>
                <w:shd w:val="clear" w:color="auto" w:fill="FFFFFF"/>
              </w:rPr>
              <w:t>Informacinės technologijos</w:t>
            </w:r>
            <w:r w:rsidRPr="00144055">
              <w:rPr>
                <w:rFonts w:ascii="Arial Narrow" w:hAnsi="Arial Narrow"/>
                <w:color w:val="333333"/>
                <w:sz w:val="24"/>
                <w:szCs w:val="24"/>
                <w:shd w:val="clear" w:color="auto" w:fill="FFFFFF"/>
              </w:rPr>
              <w:t xml:space="preserve"> </w:t>
            </w:r>
          </w:p>
          <w:p w14:paraId="4B375EDD" w14:textId="3CC6413E" w:rsidR="00CF72B0" w:rsidRPr="00144055" w:rsidRDefault="00CF72B0" w:rsidP="00D948BC">
            <w:pPr>
              <w:rPr>
                <w:rFonts w:ascii="Arial Narrow" w:hAnsi="Arial Narrow"/>
                <w:color w:val="333333"/>
              </w:rPr>
            </w:pPr>
            <w:r w:rsidRPr="00144055">
              <w:rPr>
                <w:rFonts w:ascii="Arial Narrow" w:hAnsi="Arial Narrow"/>
                <w:color w:val="333333"/>
                <w:sz w:val="24"/>
                <w:szCs w:val="24"/>
                <w:shd w:val="clear" w:color="auto" w:fill="FFFFFF"/>
              </w:rPr>
              <w:t>Teksto rinkimas klaviatūra, paveikslėlio įterpimas, jo vietos pakeitimas puslapyje, šrifto pasirinkimas, jo dydis</w:t>
            </w:r>
            <w:r w:rsidR="00D948BC">
              <w:rPr>
                <w:rFonts w:ascii="Arial Narrow" w:hAnsi="Arial Narrow"/>
                <w:color w:val="333333"/>
                <w:sz w:val="24"/>
                <w:szCs w:val="24"/>
                <w:shd w:val="clear" w:color="auto" w:fill="FFFFFF"/>
              </w:rPr>
              <w:t>. Duomenų lentelės, grafikai</w:t>
            </w:r>
          </w:p>
        </w:tc>
      </w:tr>
    </w:tbl>
    <w:p w14:paraId="0E04F6D3" w14:textId="76D8EEFC" w:rsidR="00AF1475" w:rsidRPr="00144055" w:rsidRDefault="00000000" w:rsidP="000730E9">
      <w:pPr>
        <w:tabs>
          <w:tab w:val="left" w:pos="6631"/>
        </w:tabs>
      </w:pPr>
      <w:r>
        <w:rPr>
          <w:noProof/>
        </w:rPr>
        <w:pict w14:anchorId="7E9220F4">
          <v:shapetype id="_x0000_t202" coordsize="21600,21600" o:spt="202" path="m,l,21600r21600,l21600,xe">
            <v:stroke joinstyle="miter"/>
            <v:path gradientshapeok="t" o:connecttype="rect"/>
          </v:shapetype>
          <v:shape id="_x0000_s2053" type="#_x0000_t202" style="position:absolute;margin-left:21pt;margin-top:411.25pt;width:754.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">
            <v:textbox>
              <w:txbxContent>
                <w:p w14:paraId="3C4D566A" w14:textId="77777777" w:rsidR="00955BB6" w:rsidRPr="00144055" w:rsidRDefault="00955BB6" w:rsidP="00955BB6">
                  <w:pPr>
                    <w:rPr>
                      <w:rFonts w:ascii="Arial Narrow" w:hAnsi="Arial Narrow"/>
                      <w:sz w:val="24"/>
                      <w:szCs w:val="24"/>
                    </w:rPr>
                  </w:pPr>
                  <w:r w:rsidRPr="00144055">
                    <w:rPr>
                      <w:rFonts w:ascii="Arial Narrow" w:hAnsi="Arial Narrow"/>
                      <w:b/>
                      <w:bCs/>
                      <w:sz w:val="24"/>
                      <w:szCs w:val="24"/>
                    </w:rPr>
                    <w:t>STEAM „</w:t>
                  </w:r>
                  <w:r>
                    <w:rPr>
                      <w:rFonts w:ascii="Arial Narrow" w:hAnsi="Arial Narrow"/>
                      <w:b/>
                      <w:bCs/>
                      <w:sz w:val="24"/>
                      <w:szCs w:val="24"/>
                    </w:rPr>
                    <w:t>DANTŲ PASTA</w:t>
                  </w:r>
                  <w:r w:rsidRPr="00144055">
                    <w:rPr>
                      <w:rFonts w:ascii="Arial Narrow" w:hAnsi="Arial Narrow"/>
                      <w:b/>
                      <w:bCs/>
                      <w:sz w:val="24"/>
                      <w:szCs w:val="24"/>
                    </w:rPr>
                    <w:t xml:space="preserve">“ </w:t>
                  </w:r>
                  <w:r w:rsidRPr="00144055">
                    <w:rPr>
                      <w:rFonts w:ascii="Arial Narrow" w:hAnsi="Arial Narrow"/>
                      <w:sz w:val="24"/>
                      <w:szCs w:val="24"/>
                    </w:rPr>
                    <w:t xml:space="preserve">metodinę medžiagą sudaro šis aiškinamasis lapas, veiklos planas, pamokos skaidrės, </w:t>
                  </w:r>
                  <w:r>
                    <w:rPr>
                      <w:rFonts w:ascii="Arial Narrow" w:hAnsi="Arial Narrow"/>
                      <w:sz w:val="24"/>
                      <w:szCs w:val="24"/>
                    </w:rPr>
                    <w:t>mokinio veiklos lapai.</w:t>
                  </w:r>
                </w:p>
              </w:txbxContent>
            </v:textbox>
          </v:shape>
        </w:pict>
      </w:r>
      <w:r>
        <w:rPr>
          <w:noProof/>
        </w:rPr>
        <w:pict w14:anchorId="61428B47">
          <v:shape id="_x0000_s2052" type="#_x0000_t202" style="position:absolute;margin-left:21pt;margin-top:411.25pt;width:75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">
            <v:textbox>
              <w:txbxContent>
                <w:p w14:paraId="24A426E8" w14:textId="77777777" w:rsidR="00955BB6" w:rsidRPr="00144055" w:rsidRDefault="00955BB6" w:rsidP="00955BB6">
                  <w:pPr>
                    <w:rPr>
                      <w:rFonts w:ascii="Arial Narrow" w:hAnsi="Arial Narrow"/>
                      <w:sz w:val="24"/>
                      <w:szCs w:val="24"/>
                    </w:rPr>
                  </w:pPr>
                  <w:r w:rsidRPr="00144055">
                    <w:rPr>
                      <w:rFonts w:ascii="Arial Narrow" w:hAnsi="Arial Narrow"/>
                      <w:b/>
                      <w:bCs/>
                      <w:sz w:val="24"/>
                      <w:szCs w:val="24"/>
                    </w:rPr>
                    <w:t>STEAM „</w:t>
                  </w:r>
                  <w:r>
                    <w:rPr>
                      <w:rFonts w:ascii="Arial Narrow" w:hAnsi="Arial Narrow"/>
                      <w:b/>
                      <w:bCs/>
                      <w:sz w:val="24"/>
                      <w:szCs w:val="24"/>
                    </w:rPr>
                    <w:t>DANTŲ PASTA</w:t>
                  </w:r>
                  <w:r w:rsidRPr="00144055">
                    <w:rPr>
                      <w:rFonts w:ascii="Arial Narrow" w:hAnsi="Arial Narrow"/>
                      <w:b/>
                      <w:bCs/>
                      <w:sz w:val="24"/>
                      <w:szCs w:val="24"/>
                    </w:rPr>
                    <w:t xml:space="preserve">“ </w:t>
                  </w:r>
                  <w:r w:rsidRPr="00144055">
                    <w:rPr>
                      <w:rFonts w:ascii="Arial Narrow" w:hAnsi="Arial Narrow"/>
                      <w:sz w:val="24"/>
                      <w:szCs w:val="24"/>
                    </w:rPr>
                    <w:t xml:space="preserve">metodinę medžiagą sudaro šis aiškinamasis lapas, veiklos planas, pamokos skaidrės, </w:t>
                  </w:r>
                  <w:r>
                    <w:rPr>
                      <w:rFonts w:ascii="Arial Narrow" w:hAnsi="Arial Narrow"/>
                      <w:sz w:val="24"/>
                      <w:szCs w:val="24"/>
                    </w:rPr>
                    <w:t>mokinio veiklos lapai.</w:t>
                  </w:r>
                </w:p>
              </w:txbxContent>
            </v:textbox>
          </v:shape>
        </w:pict>
      </w:r>
    </w:p>
    <w:tbl>
      <w:tblPr>
        <w:tblW w:w="150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6"/>
      </w:tblGrid>
      <w:tr w:rsidR="000775BD" w14:paraId="07ADC2E9" w14:textId="77777777" w:rsidTr="000775BD">
        <w:trPr>
          <w:trHeight w:val="842"/>
        </w:trPr>
        <w:tc>
          <w:tcPr>
            <w:tcW w:w="15036" w:type="dxa"/>
          </w:tcPr>
          <w:p w14:paraId="3442F495" w14:textId="3547A811" w:rsidR="000775BD" w:rsidRDefault="000775BD" w:rsidP="000775BD">
            <w:pPr>
              <w:ind w:left="-11" w:firstLine="11"/>
              <w:rPr>
                <w:rFonts w:ascii="Arial Narrow" w:hAnsi="Arial Narrow"/>
                <w:b/>
                <w:bCs/>
                <w:sz w:val="24"/>
                <w:szCs w:val="24"/>
              </w:rPr>
            </w:pPr>
            <w:r w:rsidRPr="00144055">
              <w:rPr>
                <w:rFonts w:ascii="Arial Narrow" w:hAnsi="Arial Narrow"/>
                <w:b/>
                <w:bCs/>
                <w:sz w:val="24"/>
                <w:szCs w:val="24"/>
              </w:rPr>
              <w:t>STEAM „</w:t>
            </w:r>
            <w:r>
              <w:rPr>
                <w:rFonts w:ascii="Arial Narrow" w:hAnsi="Arial Narrow"/>
                <w:b/>
                <w:bCs/>
                <w:sz w:val="24"/>
                <w:szCs w:val="24"/>
              </w:rPr>
              <w:t>DANTŲ PASTA</w:t>
            </w:r>
            <w:r w:rsidRPr="00144055">
              <w:rPr>
                <w:rFonts w:ascii="Arial Narrow" w:hAnsi="Arial Narrow"/>
                <w:b/>
                <w:bCs/>
                <w:sz w:val="24"/>
                <w:szCs w:val="24"/>
              </w:rPr>
              <w:t xml:space="preserve">“ </w:t>
            </w:r>
            <w:r w:rsidRPr="00144055">
              <w:rPr>
                <w:rFonts w:ascii="Arial Narrow" w:hAnsi="Arial Narrow"/>
                <w:sz w:val="24"/>
                <w:szCs w:val="24"/>
              </w:rPr>
              <w:t xml:space="preserve">metodinę medžiagą sudaro šis aiškinamasis lapas, veiklos planas, </w:t>
            </w:r>
            <w:r>
              <w:rPr>
                <w:rFonts w:ascii="Arial Narrow" w:hAnsi="Arial Narrow"/>
                <w:sz w:val="24"/>
                <w:szCs w:val="24"/>
              </w:rPr>
              <w:t>mokinio veiklos lapai</w:t>
            </w:r>
            <w:r w:rsidR="00B6441B">
              <w:rPr>
                <w:rFonts w:ascii="Arial Narrow" w:hAnsi="Arial Narrow"/>
                <w:sz w:val="24"/>
                <w:szCs w:val="24"/>
              </w:rPr>
              <w:t xml:space="preserve">: straipsniai apie dantų ėduonies problemą ir klausimynas bei dantų pastos ingredientų tyrimas (saugus sveikatai ar ne), dantų pastos receptas ir recepto planavimo lapas.  </w:t>
            </w:r>
          </w:p>
        </w:tc>
      </w:tr>
    </w:tbl>
    <w:p w14:paraId="3CBAB842" w14:textId="28309522" w:rsidR="00885BE9" w:rsidRPr="000730E9" w:rsidRDefault="00885BE9" w:rsidP="000775BD">
      <w:pPr>
        <w:tabs>
          <w:tab w:val="left" w:pos="6631"/>
        </w:tabs>
      </w:pPr>
    </w:p>
    <w:sectPr w:rsidR="00885BE9" w:rsidRPr="000730E9" w:rsidSect="00422DE2">
      <w:headerReference w:type="default" r:id="rId7"/>
      <w:pgSz w:w="15840" w:h="12240" w:orient="landscape"/>
      <w:pgMar w:top="450" w:right="72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98C32" w14:textId="77777777" w:rsidR="00422DE2" w:rsidRPr="00144055" w:rsidRDefault="00422DE2" w:rsidP="000730E9">
      <w:pPr>
        <w:spacing w:after="0" w:line="240" w:lineRule="auto"/>
      </w:pPr>
      <w:r w:rsidRPr="00144055">
        <w:separator/>
      </w:r>
    </w:p>
  </w:endnote>
  <w:endnote w:type="continuationSeparator" w:id="0">
    <w:p w14:paraId="39B63B81" w14:textId="77777777" w:rsidR="00422DE2" w:rsidRPr="00144055" w:rsidRDefault="00422DE2" w:rsidP="000730E9">
      <w:pPr>
        <w:spacing w:after="0" w:line="240" w:lineRule="auto"/>
      </w:pPr>
      <w:r w:rsidRPr="001440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D62C6" w14:textId="77777777" w:rsidR="00422DE2" w:rsidRPr="00144055" w:rsidRDefault="00422DE2" w:rsidP="000730E9">
      <w:pPr>
        <w:spacing w:after="0" w:line="240" w:lineRule="auto"/>
      </w:pPr>
      <w:r w:rsidRPr="00144055">
        <w:separator/>
      </w:r>
    </w:p>
  </w:footnote>
  <w:footnote w:type="continuationSeparator" w:id="0">
    <w:p w14:paraId="52D3A9D0" w14:textId="77777777" w:rsidR="00422DE2" w:rsidRPr="00144055" w:rsidRDefault="00422DE2" w:rsidP="000730E9">
      <w:pPr>
        <w:spacing w:after="0" w:line="240" w:lineRule="auto"/>
      </w:pPr>
      <w:r w:rsidRPr="0014405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D842" w14:textId="00707F4A" w:rsidR="006C2C44" w:rsidRPr="00144055" w:rsidRDefault="000730E9">
    <w:pPr>
      <w:pStyle w:val="Header"/>
    </w:pPr>
    <w:bookmarkStart w:id="0" w:name="_Hlk156582163"/>
    <w:bookmarkStart w:id="1" w:name="_Hlk156582164"/>
    <w:r w:rsidRPr="00144055">
      <w:rPr>
        <w:noProof/>
      </w:rPr>
      <w:drawing>
        <wp:anchor distT="0" distB="0" distL="114300" distR="114300" simplePos="0" relativeHeight="251658240" behindDoc="1" locked="0" layoutInCell="1" allowOverlap="1" wp14:anchorId="0BBAD34C" wp14:editId="60A65B27">
          <wp:simplePos x="0" y="0"/>
          <wp:positionH relativeFrom="column">
            <wp:posOffset>7921256</wp:posOffset>
          </wp:positionH>
          <wp:positionV relativeFrom="paragraph">
            <wp:posOffset>-382772</wp:posOffset>
          </wp:positionV>
          <wp:extent cx="637954" cy="637954"/>
          <wp:effectExtent l="0" t="0" r="0" b="0"/>
          <wp:wrapNone/>
          <wp:docPr id="1683532627" name="Picture 3" descr="STEAM Utena | U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M Utena | Ute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954"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8617B8" w:rsidRPr="00144055">
      <w:rPr>
        <w:rFonts w:ascii="Aptos Narrow" w:hAnsi="Aptos Narrow"/>
        <w:b/>
        <w:bCs/>
        <w:color w:val="4472C4" w:themeColor="accent1"/>
        <w:sz w:val="36"/>
        <w:szCs w:val="36"/>
      </w:rPr>
      <w:t>5</w:t>
    </w:r>
    <w:r w:rsidRPr="00144055">
      <w:rPr>
        <w:rFonts w:ascii="Aptos Narrow" w:hAnsi="Aptos Narrow"/>
        <w:b/>
        <w:bCs/>
        <w:color w:val="4472C4" w:themeColor="accent1"/>
        <w:sz w:val="36"/>
        <w:szCs w:val="36"/>
      </w:rPr>
      <w:t xml:space="preserve"> </w:t>
    </w:r>
    <w:r w:rsidRPr="00144055">
      <w:rPr>
        <w:rFonts w:ascii="Aptos Narrow" w:hAnsi="Aptos Narrow"/>
        <w:b/>
        <w:bCs/>
        <w:color w:val="4472C4" w:themeColor="accent1"/>
        <w:sz w:val="32"/>
        <w:szCs w:val="32"/>
      </w:rPr>
      <w:t>KLASĖ</w:t>
    </w:r>
    <w:r w:rsidRPr="00144055">
      <w:rPr>
        <w:rFonts w:ascii="Aptos Narrow" w:hAnsi="Aptos Narrow"/>
        <w:b/>
        <w:bCs/>
        <w:color w:val="4472C4" w:themeColor="accent1"/>
        <w:sz w:val="32"/>
        <w:szCs w:val="32"/>
      </w:rPr>
      <w:ptab w:relativeTo="margin" w:alignment="center" w:leader="none"/>
    </w:r>
    <w:r w:rsidR="00F14518" w:rsidRPr="00144055">
      <w:rPr>
        <w:rFonts w:ascii="Aptos Narrow" w:hAnsi="Aptos Narrow"/>
        <w:b/>
        <w:bCs/>
        <w:sz w:val="32"/>
        <w:szCs w:val="32"/>
      </w:rPr>
      <w:t>HIGIENA</w:t>
    </w:r>
    <w:r w:rsidRPr="00144055">
      <w:rPr>
        <w:rFonts w:ascii="Aptos Narrow" w:hAnsi="Aptos Narrow"/>
        <w:b/>
        <w:bCs/>
        <w:sz w:val="32"/>
        <w:szCs w:val="32"/>
      </w:rPr>
      <w:t xml:space="preserve"> </w:t>
    </w:r>
    <w:r w:rsidR="005370F0" w:rsidRPr="00144055">
      <w:rPr>
        <w:rFonts w:ascii="Aptos Narrow" w:hAnsi="Aptos Narrow"/>
        <w:b/>
        <w:bCs/>
        <w:color w:val="4472C4" w:themeColor="accent1"/>
        <w:sz w:val="32"/>
        <w:szCs w:val="32"/>
      </w:rPr>
      <w:t xml:space="preserve"> </w:t>
    </w:r>
    <w:r w:rsidR="00F14518" w:rsidRPr="00144055">
      <w:rPr>
        <w:rFonts w:ascii="Aptos Narrow" w:hAnsi="Aptos Narrow"/>
        <w:b/>
        <w:bCs/>
        <w:color w:val="4472C4" w:themeColor="accent1"/>
        <w:sz w:val="32"/>
        <w:szCs w:val="32"/>
      </w:rPr>
      <w:t>DANTŲ PASTA</w:t>
    </w:r>
    <w:r w:rsidRPr="00144055">
      <w:rPr>
        <w:rFonts w:ascii="Aptos Narrow" w:hAnsi="Aptos Narrow"/>
        <w:b/>
        <w:bCs/>
        <w:sz w:val="32"/>
        <w:szCs w:val="32"/>
      </w:rPr>
      <w:ptab w:relativeTo="margin" w:alignment="right" w:leader="none"/>
    </w:r>
    <w:r w:rsidRPr="00144055">
      <w:rPr>
        <w:b/>
        <w:bCs/>
        <w:sz w:val="36"/>
        <w:szCs w:val="36"/>
      </w:rPr>
      <w:t>STEAM</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D80F18"/>
    <w:multiLevelType w:val="multilevel"/>
    <w:tmpl w:val="67F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738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30E9"/>
    <w:rsid w:val="000730E9"/>
    <w:rsid w:val="000775BD"/>
    <w:rsid w:val="000F1F65"/>
    <w:rsid w:val="00113FC8"/>
    <w:rsid w:val="00144055"/>
    <w:rsid w:val="001A1ECA"/>
    <w:rsid w:val="001F5019"/>
    <w:rsid w:val="00212520"/>
    <w:rsid w:val="00226A27"/>
    <w:rsid w:val="002420A6"/>
    <w:rsid w:val="002B60FD"/>
    <w:rsid w:val="002D564D"/>
    <w:rsid w:val="002E01B3"/>
    <w:rsid w:val="00422DE2"/>
    <w:rsid w:val="00481A36"/>
    <w:rsid w:val="004D1C8F"/>
    <w:rsid w:val="005370F0"/>
    <w:rsid w:val="00550DEC"/>
    <w:rsid w:val="005548C2"/>
    <w:rsid w:val="00554D1C"/>
    <w:rsid w:val="005570D2"/>
    <w:rsid w:val="005859B3"/>
    <w:rsid w:val="00593CEA"/>
    <w:rsid w:val="005D64A7"/>
    <w:rsid w:val="0062108E"/>
    <w:rsid w:val="00660512"/>
    <w:rsid w:val="00690FA0"/>
    <w:rsid w:val="00694B7B"/>
    <w:rsid w:val="006953FE"/>
    <w:rsid w:val="006B3150"/>
    <w:rsid w:val="006C08F3"/>
    <w:rsid w:val="006C2C44"/>
    <w:rsid w:val="006F1235"/>
    <w:rsid w:val="00704B49"/>
    <w:rsid w:val="0071466C"/>
    <w:rsid w:val="00714829"/>
    <w:rsid w:val="00737A2B"/>
    <w:rsid w:val="007C0F7B"/>
    <w:rsid w:val="00806184"/>
    <w:rsid w:val="0081211C"/>
    <w:rsid w:val="008617B8"/>
    <w:rsid w:val="00871689"/>
    <w:rsid w:val="00885BE9"/>
    <w:rsid w:val="00886910"/>
    <w:rsid w:val="00892BC1"/>
    <w:rsid w:val="008B2A2F"/>
    <w:rsid w:val="00926374"/>
    <w:rsid w:val="009479C9"/>
    <w:rsid w:val="00955BB6"/>
    <w:rsid w:val="00960373"/>
    <w:rsid w:val="0099464D"/>
    <w:rsid w:val="00A414AA"/>
    <w:rsid w:val="00A81DF6"/>
    <w:rsid w:val="00AC4CFB"/>
    <w:rsid w:val="00AF1475"/>
    <w:rsid w:val="00B31C63"/>
    <w:rsid w:val="00B6441B"/>
    <w:rsid w:val="00B66CBF"/>
    <w:rsid w:val="00BC1FAC"/>
    <w:rsid w:val="00CC0ECB"/>
    <w:rsid w:val="00CC6737"/>
    <w:rsid w:val="00CF72B0"/>
    <w:rsid w:val="00D01EAB"/>
    <w:rsid w:val="00D2202D"/>
    <w:rsid w:val="00D64946"/>
    <w:rsid w:val="00D948BC"/>
    <w:rsid w:val="00DB2C70"/>
    <w:rsid w:val="00DF3C58"/>
    <w:rsid w:val="00EF08DD"/>
    <w:rsid w:val="00F14518"/>
    <w:rsid w:val="00F63C74"/>
    <w:rsid w:val="00F8139F"/>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69A7C1C"/>
  <w15:docId w15:val="{492A8D80-1493-41FE-B604-1CD99410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75"/>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E9"/>
    <w:rPr>
      <w:lang w:val="lt-LT"/>
    </w:rPr>
  </w:style>
  <w:style w:type="paragraph" w:styleId="Footer">
    <w:name w:val="footer"/>
    <w:basedOn w:val="Normal"/>
    <w:link w:val="FooterChar"/>
    <w:uiPriority w:val="99"/>
    <w:unhideWhenUsed/>
    <w:rsid w:val="0007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E9"/>
    <w:rPr>
      <w:lang w:val="lt-LT"/>
    </w:rPr>
  </w:style>
  <w:style w:type="table" w:styleId="TableGrid">
    <w:name w:val="Table Grid"/>
    <w:basedOn w:val="TableNormal"/>
    <w:uiPriority w:val="39"/>
    <w:rsid w:val="00AF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material-learningtext">
    <w:name w:val="page-material-learning__text"/>
    <w:basedOn w:val="Normal"/>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NormalWeb">
    <w:name w:val="Normal (Web)"/>
    <w:basedOn w:val="Normal"/>
    <w:uiPriority w:val="99"/>
    <w:unhideWhenUsed/>
    <w:rsid w:val="00AF1475"/>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AF1475"/>
    <w:rPr>
      <w:b/>
      <w:bCs/>
    </w:rPr>
  </w:style>
  <w:style w:type="character" w:styleId="Hyperlink">
    <w:name w:val="Hyperlink"/>
    <w:basedOn w:val="DefaultParagraphFont"/>
    <w:uiPriority w:val="99"/>
    <w:unhideWhenUsed/>
    <w:rsid w:val="00F63C74"/>
    <w:rPr>
      <w:color w:val="0563C1" w:themeColor="hyperlink"/>
      <w:u w:val="single"/>
    </w:rPr>
  </w:style>
  <w:style w:type="character" w:styleId="UnresolvedMention">
    <w:name w:val="Unresolved Mention"/>
    <w:basedOn w:val="DefaultParagraphFont"/>
    <w:uiPriority w:val="99"/>
    <w:semiHidden/>
    <w:unhideWhenUsed/>
    <w:rsid w:val="00F6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441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Grušauskaitė</dc:creator>
  <cp:keywords/>
  <dc:description/>
  <cp:lastModifiedBy>Diana Grušauskaitė</cp:lastModifiedBy>
  <cp:revision>6</cp:revision>
  <dcterms:created xsi:type="dcterms:W3CDTF">2024-03-03T20:58:00Z</dcterms:created>
  <dcterms:modified xsi:type="dcterms:W3CDTF">2024-05-08T12:06:00Z</dcterms:modified>
</cp:coreProperties>
</file>