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30" w:type="dxa"/>
        <w:tblInd w:w="-185" w:type="dxa"/>
        <w:tblLayout w:type="fixed"/>
        <w:tblLook w:val="04A0" w:firstRow="1" w:lastRow="0" w:firstColumn="1" w:lastColumn="0" w:noHBand="0" w:noVBand="1"/>
      </w:tblPr>
      <w:tblGrid>
        <w:gridCol w:w="1456"/>
        <w:gridCol w:w="74"/>
        <w:gridCol w:w="5940"/>
        <w:gridCol w:w="3960"/>
      </w:tblGrid>
      <w:tr w:rsidR="00B61F0C" w:rsidRPr="005C73FF" w14:paraId="5E2D9B5E" w14:textId="77777777" w:rsidTr="007859EF">
        <w:trPr>
          <w:trHeight w:val="440"/>
        </w:trPr>
        <w:tc>
          <w:tcPr>
            <w:tcW w:w="1530" w:type="dxa"/>
            <w:gridSpan w:val="2"/>
          </w:tcPr>
          <w:p w14:paraId="5E1DBA11" w14:textId="0933E748" w:rsidR="0099534A" w:rsidRPr="005C73FF" w:rsidRDefault="0099534A" w:rsidP="005B0F50">
            <w:pPr>
              <w:rPr>
                <w:rFonts w:ascii="Arial Narrow" w:hAnsi="Arial Narrow"/>
                <w:sz w:val="21"/>
                <w:szCs w:val="21"/>
                <w:lang w:val="lt-LT"/>
              </w:rPr>
            </w:pPr>
            <w:r w:rsidRPr="005C73FF">
              <w:rPr>
                <w:rFonts w:ascii="Arial Narrow" w:hAnsi="Arial Narrow"/>
                <w:color w:val="FF0000"/>
                <w:sz w:val="21"/>
                <w:szCs w:val="21"/>
                <w:lang w:val="lt-LT"/>
              </w:rPr>
              <w:t>Gamtamokslinis ugdymas</w:t>
            </w:r>
          </w:p>
        </w:tc>
        <w:tc>
          <w:tcPr>
            <w:tcW w:w="9900" w:type="dxa"/>
            <w:gridSpan w:val="2"/>
          </w:tcPr>
          <w:p w14:paraId="6AF4B0D9" w14:textId="77777777" w:rsidR="006571BB" w:rsidRPr="005C73FF" w:rsidRDefault="00050ED7" w:rsidP="6703CFC2">
            <w:pPr>
              <w:pStyle w:val="page-material-learningtext"/>
              <w:shd w:val="clear" w:color="auto" w:fill="FFFFFF" w:themeFill="background1"/>
              <w:spacing w:before="0" w:beforeAutospacing="0" w:after="0" w:afterAutospacing="0"/>
              <w:rPr>
                <w:rFonts w:ascii="Arial Narrow" w:hAnsi="Arial Narrow"/>
                <w:sz w:val="21"/>
                <w:szCs w:val="21"/>
                <w:shd w:val="clear" w:color="auto" w:fill="FFFFFF"/>
                <w:lang w:val="lt-LT"/>
              </w:rPr>
            </w:pPr>
            <w:hyperlink r:id="rId10" w:anchor="collapse-simple-0f8o-v533-PI6K" w:history="1">
              <w:r w:rsidRPr="005C73FF">
                <w:rPr>
                  <w:rStyle w:val="Hyperlink"/>
                  <w:rFonts w:ascii="Arial Narrow" w:hAnsi="Arial Narrow"/>
                  <w:color w:val="auto"/>
                  <w:sz w:val="21"/>
                  <w:szCs w:val="21"/>
                  <w:u w:val="none"/>
                  <w:shd w:val="clear" w:color="auto" w:fill="FFFFFF"/>
                  <w:lang w:val="lt-LT"/>
                </w:rPr>
                <w:t>D4. Klasifikuoja, lygina objektus, procesus, reiškinius atsižvelgdamas į jų savybes ir požymius.</w:t>
              </w:r>
            </w:hyperlink>
          </w:p>
          <w:p w14:paraId="5963A13E" w14:textId="08429D52" w:rsidR="00050ED7" w:rsidRPr="005C73FF" w:rsidRDefault="005C73FF" w:rsidP="6703CFC2">
            <w:pPr>
              <w:pStyle w:val="page-material-learningtext"/>
              <w:shd w:val="clear" w:color="auto" w:fill="FFFFFF" w:themeFill="background1"/>
              <w:spacing w:before="0" w:beforeAutospacing="0" w:after="0" w:afterAutospacing="0"/>
              <w:rPr>
                <w:rFonts w:ascii="Arial Narrow" w:hAnsi="Arial Narrow"/>
                <w:sz w:val="21"/>
                <w:szCs w:val="21"/>
                <w:lang w:val="lt-LT"/>
              </w:rPr>
            </w:pPr>
            <w:hyperlink r:id="rId11" w:anchor="collapse-simple-V5Mn-Kb4a-z983" w:history="1">
              <w:r w:rsidRPr="005C73FF">
                <w:rPr>
                  <w:rStyle w:val="Hyperlink"/>
                  <w:rFonts w:ascii="Arial Narrow" w:hAnsi="Arial Narrow"/>
                  <w:color w:val="auto"/>
                  <w:sz w:val="21"/>
                  <w:szCs w:val="21"/>
                  <w:u w:val="none"/>
                  <w:lang w:val="lt-LT"/>
                </w:rPr>
                <w:t>E1. Pasirenka tinkamas strategijas atlikdamas įvairias gamtamokslines užduotis, prognozuoja rezultatus, siūlo problemų sprendimo alternatyvų. </w:t>
              </w:r>
            </w:hyperlink>
          </w:p>
        </w:tc>
      </w:tr>
      <w:tr w:rsidR="00B61F0C" w:rsidRPr="005C73FF" w14:paraId="57B1F07D" w14:textId="77777777" w:rsidTr="007859EF">
        <w:trPr>
          <w:trHeight w:val="994"/>
        </w:trPr>
        <w:tc>
          <w:tcPr>
            <w:tcW w:w="1530" w:type="dxa"/>
            <w:gridSpan w:val="2"/>
            <w:tcBorders>
              <w:bottom w:val="single" w:sz="8" w:space="0" w:color="auto"/>
            </w:tcBorders>
          </w:tcPr>
          <w:p w14:paraId="372BD0A4" w14:textId="15BD437C" w:rsidR="0099534A" w:rsidRPr="005C73FF" w:rsidRDefault="0099534A" w:rsidP="005B0F50">
            <w:pPr>
              <w:rPr>
                <w:rFonts w:ascii="Arial Narrow" w:hAnsi="Arial Narrow"/>
                <w:color w:val="FF0000"/>
                <w:sz w:val="21"/>
                <w:szCs w:val="21"/>
                <w:lang w:val="lt-LT"/>
              </w:rPr>
            </w:pPr>
            <w:r w:rsidRPr="005C73FF">
              <w:rPr>
                <w:rFonts w:ascii="Arial Narrow" w:hAnsi="Arial Narrow"/>
                <w:color w:val="FF0000"/>
                <w:sz w:val="21"/>
                <w:szCs w:val="21"/>
                <w:lang w:val="lt-LT"/>
              </w:rPr>
              <w:t>Mokslinio metodo tiks</w:t>
            </w:r>
            <w:r w:rsidR="00E27840" w:rsidRPr="005C73FF">
              <w:rPr>
                <w:rFonts w:ascii="Arial Narrow" w:hAnsi="Arial Narrow"/>
                <w:color w:val="FF0000"/>
                <w:sz w:val="21"/>
                <w:szCs w:val="21"/>
                <w:lang w:val="lt-LT"/>
              </w:rPr>
              <w:t>l</w:t>
            </w:r>
            <w:r w:rsidRPr="005C73FF">
              <w:rPr>
                <w:rFonts w:ascii="Arial Narrow" w:hAnsi="Arial Narrow"/>
                <w:color w:val="FF0000"/>
                <w:sz w:val="21"/>
                <w:szCs w:val="21"/>
                <w:lang w:val="lt-LT"/>
              </w:rPr>
              <w:t>ai</w:t>
            </w:r>
          </w:p>
        </w:tc>
        <w:tc>
          <w:tcPr>
            <w:tcW w:w="9900" w:type="dxa"/>
            <w:gridSpan w:val="2"/>
            <w:tcBorders>
              <w:bottom w:val="single" w:sz="8" w:space="0" w:color="auto"/>
            </w:tcBorders>
          </w:tcPr>
          <w:p w14:paraId="0B9B370E" w14:textId="20C0DFEB" w:rsidR="00E93322" w:rsidRPr="005C73FF" w:rsidRDefault="006571BB" w:rsidP="006571BB">
            <w:pPr>
              <w:tabs>
                <w:tab w:val="left" w:pos="3060"/>
              </w:tabs>
              <w:rPr>
                <w:rFonts w:ascii="Arial Narrow" w:hAnsi="Arial Narrow" w:cstheme="minorHAnsi"/>
                <w:bCs/>
                <w:sz w:val="21"/>
                <w:szCs w:val="21"/>
                <w:lang w:val="lt-LT"/>
              </w:rPr>
            </w:pPr>
            <w:r w:rsidRPr="005C73FF">
              <w:rPr>
                <w:rFonts w:ascii="Arial Narrow" w:hAnsi="Arial Narrow" w:cstheme="minorHAnsi"/>
                <w:bCs/>
                <w:sz w:val="21"/>
                <w:szCs w:val="21"/>
                <w:lang w:val="lt-LT"/>
              </w:rPr>
              <w:t xml:space="preserve">C2. </w:t>
            </w:r>
            <w:r w:rsidR="005C73FF">
              <w:rPr>
                <w:rFonts w:ascii="Arial Narrow" w:hAnsi="Arial Narrow" w:cstheme="minorHAnsi"/>
                <w:bCs/>
                <w:sz w:val="21"/>
                <w:szCs w:val="21"/>
                <w:lang w:val="lt-LT"/>
              </w:rPr>
              <w:t xml:space="preserve">Formuluoja tyrimo klausimus ir hipotezes apie </w:t>
            </w:r>
            <w:r w:rsidR="00F502EE">
              <w:rPr>
                <w:rFonts w:ascii="Arial Narrow" w:hAnsi="Arial Narrow" w:cstheme="minorHAnsi"/>
                <w:bCs/>
                <w:sz w:val="21"/>
                <w:szCs w:val="21"/>
                <w:lang w:val="lt-LT"/>
              </w:rPr>
              <w:t>sėkl</w:t>
            </w:r>
            <w:r w:rsidR="007215F8">
              <w:rPr>
                <w:rFonts w:ascii="Arial Narrow" w:hAnsi="Arial Narrow" w:cstheme="minorHAnsi"/>
                <w:bCs/>
                <w:sz w:val="21"/>
                <w:szCs w:val="21"/>
                <w:lang w:val="lt-LT"/>
              </w:rPr>
              <w:t>ų daiginimą</w:t>
            </w:r>
            <w:r w:rsidR="00F502EE">
              <w:rPr>
                <w:rFonts w:ascii="Arial Narrow" w:hAnsi="Arial Narrow" w:cstheme="minorHAnsi"/>
                <w:bCs/>
                <w:sz w:val="21"/>
                <w:szCs w:val="21"/>
                <w:lang w:val="lt-LT"/>
              </w:rPr>
              <w:t>.</w:t>
            </w:r>
          </w:p>
          <w:p w14:paraId="0D25E2CC" w14:textId="37A8F1D9" w:rsidR="00E93322" w:rsidRPr="005C73FF" w:rsidRDefault="00E93322" w:rsidP="00E93322">
            <w:pPr>
              <w:rPr>
                <w:rFonts w:ascii="Arial Narrow" w:hAnsi="Arial Narrow" w:cstheme="minorHAnsi"/>
                <w:bCs/>
                <w:sz w:val="21"/>
                <w:szCs w:val="21"/>
                <w:lang w:val="lt-LT"/>
              </w:rPr>
            </w:pPr>
            <w:r w:rsidRPr="005C73FF">
              <w:rPr>
                <w:rFonts w:ascii="Arial Narrow" w:hAnsi="Arial Narrow" w:cstheme="minorHAnsi"/>
                <w:bCs/>
                <w:sz w:val="21"/>
                <w:szCs w:val="21"/>
                <w:lang w:val="lt-LT"/>
              </w:rPr>
              <w:t>C3. Planuoja mokslinį tyrimą</w:t>
            </w:r>
            <w:r w:rsidR="005C73FF">
              <w:rPr>
                <w:rFonts w:ascii="Arial Narrow" w:hAnsi="Arial Narrow" w:cstheme="minorHAnsi"/>
                <w:bCs/>
                <w:sz w:val="21"/>
                <w:szCs w:val="21"/>
                <w:lang w:val="lt-LT"/>
              </w:rPr>
              <w:t>.</w:t>
            </w:r>
          </w:p>
          <w:p w14:paraId="33655FFD" w14:textId="248D70E4" w:rsidR="00E93322" w:rsidRPr="005C73FF" w:rsidRDefault="00E93322" w:rsidP="00E93322">
            <w:pPr>
              <w:rPr>
                <w:rFonts w:ascii="Arial Narrow" w:hAnsi="Arial Narrow" w:cstheme="minorHAnsi"/>
                <w:bCs/>
                <w:sz w:val="21"/>
                <w:szCs w:val="21"/>
                <w:lang w:val="lt-LT"/>
              </w:rPr>
            </w:pPr>
            <w:r w:rsidRPr="005C73FF">
              <w:rPr>
                <w:rFonts w:ascii="Arial Narrow" w:hAnsi="Arial Narrow" w:cstheme="minorHAnsi"/>
                <w:bCs/>
                <w:sz w:val="21"/>
                <w:szCs w:val="21"/>
                <w:lang w:val="lt-LT"/>
              </w:rPr>
              <w:t>C4. Atlieka tyrimą</w:t>
            </w:r>
          </w:p>
          <w:p w14:paraId="69856F87" w14:textId="4B016A69" w:rsidR="00E93322" w:rsidRPr="005C73FF" w:rsidRDefault="00E93322" w:rsidP="00E93322">
            <w:pPr>
              <w:rPr>
                <w:rFonts w:ascii="Arial Narrow" w:hAnsi="Arial Narrow" w:cstheme="minorHAnsi"/>
                <w:bCs/>
                <w:sz w:val="21"/>
                <w:szCs w:val="21"/>
                <w:lang w:val="lt-LT"/>
              </w:rPr>
            </w:pPr>
            <w:r w:rsidRPr="005C73FF">
              <w:rPr>
                <w:rFonts w:ascii="Arial Narrow" w:hAnsi="Arial Narrow" w:cstheme="minorHAnsi"/>
                <w:bCs/>
                <w:sz w:val="21"/>
                <w:szCs w:val="21"/>
                <w:lang w:val="lt-LT"/>
              </w:rPr>
              <w:t xml:space="preserve">C5. Analizuoja gautus </w:t>
            </w:r>
            <w:r w:rsidR="00657853" w:rsidRPr="005C73FF">
              <w:rPr>
                <w:rFonts w:ascii="Arial Narrow" w:hAnsi="Arial Narrow" w:cstheme="minorHAnsi"/>
                <w:bCs/>
                <w:sz w:val="21"/>
                <w:szCs w:val="21"/>
                <w:lang w:val="lt-LT"/>
              </w:rPr>
              <w:t>rezultatus</w:t>
            </w:r>
          </w:p>
          <w:p w14:paraId="3744710E" w14:textId="55AE610E" w:rsidR="00E93322" w:rsidRPr="005C73FF" w:rsidRDefault="00E93322" w:rsidP="00E93322">
            <w:pPr>
              <w:rPr>
                <w:rFonts w:ascii="Arial Narrow" w:hAnsi="Arial Narrow" w:cstheme="minorHAnsi"/>
                <w:bCs/>
                <w:sz w:val="21"/>
                <w:szCs w:val="21"/>
                <w:lang w:val="lt-LT"/>
              </w:rPr>
            </w:pPr>
            <w:r w:rsidRPr="005C73FF">
              <w:rPr>
                <w:rFonts w:ascii="Arial Narrow" w:hAnsi="Arial Narrow" w:cstheme="minorHAnsi"/>
                <w:bCs/>
                <w:sz w:val="21"/>
                <w:szCs w:val="21"/>
                <w:lang w:val="lt-LT"/>
              </w:rPr>
              <w:t>C6. Formuluoja išvadas</w:t>
            </w:r>
          </w:p>
        </w:tc>
      </w:tr>
      <w:tr w:rsidR="00B61F0C" w:rsidRPr="005C73FF" w14:paraId="0020D5DC" w14:textId="77777777" w:rsidTr="007859EF">
        <w:trPr>
          <w:trHeight w:val="1303"/>
        </w:trPr>
        <w:tc>
          <w:tcPr>
            <w:tcW w:w="1530"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5C73FF" w:rsidRDefault="0099534A" w:rsidP="005B0F50">
            <w:pPr>
              <w:rPr>
                <w:rFonts w:ascii="Arial Narrow" w:hAnsi="Arial Narrow"/>
                <w:sz w:val="21"/>
                <w:szCs w:val="21"/>
                <w:lang w:val="lt-LT"/>
              </w:rPr>
            </w:pPr>
            <w:r w:rsidRPr="005C73FF">
              <w:rPr>
                <w:rFonts w:ascii="Arial Narrow" w:hAnsi="Arial Narrow"/>
                <w:color w:val="FF0000"/>
                <w:sz w:val="21"/>
                <w:szCs w:val="21"/>
                <w:lang w:val="lt-LT"/>
              </w:rPr>
              <w:t xml:space="preserve">Veiklos </w:t>
            </w:r>
            <w:r w:rsidR="00D0730D" w:rsidRPr="005C73FF">
              <w:rPr>
                <w:rFonts w:ascii="Arial Narrow" w:hAnsi="Arial Narrow"/>
                <w:color w:val="FF0000"/>
                <w:sz w:val="21"/>
                <w:szCs w:val="21"/>
                <w:lang w:val="lt-LT"/>
              </w:rPr>
              <w:t>t</w:t>
            </w:r>
            <w:r w:rsidRPr="005C73FF">
              <w:rPr>
                <w:rFonts w:ascii="Arial Narrow" w:hAnsi="Arial Narrow"/>
                <w:color w:val="FF0000"/>
                <w:sz w:val="21"/>
                <w:szCs w:val="21"/>
                <w:lang w:val="lt-LT"/>
              </w:rPr>
              <w:t>ikslai</w:t>
            </w:r>
          </w:p>
        </w:tc>
        <w:tc>
          <w:tcPr>
            <w:tcW w:w="9900" w:type="dxa"/>
            <w:gridSpan w:val="2"/>
            <w:tcBorders>
              <w:top w:val="single" w:sz="8" w:space="0" w:color="auto"/>
              <w:left w:val="single" w:sz="8" w:space="0" w:color="auto"/>
              <w:bottom w:val="single" w:sz="12" w:space="0" w:color="auto"/>
              <w:right w:val="single" w:sz="8" w:space="0" w:color="auto"/>
            </w:tcBorders>
          </w:tcPr>
          <w:p w14:paraId="46A5D9BB" w14:textId="4CABD58E" w:rsidR="00EC2799" w:rsidRPr="005C73FF" w:rsidRDefault="00EC2799" w:rsidP="0099534A">
            <w:pPr>
              <w:pStyle w:val="ListParagraph"/>
              <w:numPr>
                <w:ilvl w:val="0"/>
                <w:numId w:val="2"/>
              </w:numPr>
              <w:rPr>
                <w:rFonts w:ascii="Arial Narrow" w:hAnsi="Arial Narrow"/>
                <w:sz w:val="21"/>
                <w:szCs w:val="21"/>
                <w:lang w:val="lt-LT"/>
              </w:rPr>
            </w:pPr>
            <w:r w:rsidRPr="005C73FF">
              <w:rPr>
                <w:rFonts w:ascii="Arial Narrow" w:hAnsi="Arial Narrow"/>
                <w:sz w:val="21"/>
                <w:szCs w:val="21"/>
                <w:lang w:val="lt-LT"/>
              </w:rPr>
              <w:t xml:space="preserve">Suprasti, kad </w:t>
            </w:r>
            <w:r w:rsidR="00484A7D" w:rsidRPr="005C73FF">
              <w:rPr>
                <w:rFonts w:ascii="Arial Narrow" w:hAnsi="Arial Narrow"/>
                <w:sz w:val="21"/>
                <w:szCs w:val="21"/>
                <w:lang w:val="lt-LT"/>
              </w:rPr>
              <w:t>sėklai sudygti reikalingos tam tikros sąlygos.</w:t>
            </w:r>
          </w:p>
          <w:p w14:paraId="34E1EB8E" w14:textId="15D3E524" w:rsidR="003C11A6" w:rsidRPr="005C73FF" w:rsidRDefault="003C11A6" w:rsidP="0099534A">
            <w:pPr>
              <w:pStyle w:val="ListParagraph"/>
              <w:numPr>
                <w:ilvl w:val="0"/>
                <w:numId w:val="2"/>
              </w:numPr>
              <w:rPr>
                <w:rFonts w:ascii="Arial Narrow" w:hAnsi="Arial Narrow"/>
                <w:sz w:val="21"/>
                <w:szCs w:val="21"/>
                <w:lang w:val="lt-LT"/>
              </w:rPr>
            </w:pPr>
            <w:r w:rsidRPr="005C73FF">
              <w:rPr>
                <w:rFonts w:ascii="Arial Narrow" w:hAnsi="Arial Narrow"/>
                <w:sz w:val="21"/>
                <w:szCs w:val="21"/>
                <w:lang w:val="lt-LT"/>
              </w:rPr>
              <w:t>Atlikti ga</w:t>
            </w:r>
            <w:r w:rsidR="00484A7D" w:rsidRPr="005C73FF">
              <w:rPr>
                <w:rFonts w:ascii="Arial Narrow" w:hAnsi="Arial Narrow"/>
                <w:sz w:val="21"/>
                <w:szCs w:val="21"/>
                <w:lang w:val="lt-LT"/>
              </w:rPr>
              <w:t>mtamokslinį tyrimą: sėklas sodinti į skirtingo rūgštingumo dirvožemį</w:t>
            </w:r>
            <w:r w:rsidR="007215F8">
              <w:rPr>
                <w:rFonts w:ascii="Arial Narrow" w:hAnsi="Arial Narrow"/>
                <w:sz w:val="21"/>
                <w:szCs w:val="21"/>
                <w:lang w:val="lt-LT"/>
              </w:rPr>
              <w:t xml:space="preserve"> ar skirtingomis sąlygomis</w:t>
            </w:r>
            <w:r w:rsidR="00484A7D" w:rsidRPr="005C73FF">
              <w:rPr>
                <w:rFonts w:ascii="Arial Narrow" w:hAnsi="Arial Narrow"/>
                <w:sz w:val="21"/>
                <w:szCs w:val="21"/>
                <w:lang w:val="lt-LT"/>
              </w:rPr>
              <w:t>.</w:t>
            </w:r>
          </w:p>
          <w:p w14:paraId="7BA71B3E" w14:textId="05552C11" w:rsidR="00D74A2A" w:rsidRPr="005C73FF" w:rsidRDefault="00484A7D" w:rsidP="0099534A">
            <w:pPr>
              <w:pStyle w:val="ListParagraph"/>
              <w:numPr>
                <w:ilvl w:val="0"/>
                <w:numId w:val="2"/>
              </w:numPr>
              <w:rPr>
                <w:rFonts w:ascii="Arial Narrow" w:hAnsi="Arial Narrow"/>
                <w:sz w:val="21"/>
                <w:szCs w:val="21"/>
                <w:lang w:val="lt-LT"/>
              </w:rPr>
            </w:pPr>
            <w:r w:rsidRPr="005C73FF">
              <w:rPr>
                <w:rFonts w:ascii="Arial Narrow" w:hAnsi="Arial Narrow"/>
                <w:sz w:val="21"/>
                <w:szCs w:val="21"/>
                <w:lang w:val="lt-LT"/>
              </w:rPr>
              <w:t>Priimti iššūkį: atrasti kitokią sėklų ir augalų sodinimo terpę (pvz. vatoje, popieriniame rankšluostyje)</w:t>
            </w:r>
          </w:p>
          <w:p w14:paraId="19AACBEB" w14:textId="22393BB0" w:rsidR="003C11A6" w:rsidRPr="005C73FF" w:rsidRDefault="003C11A6" w:rsidP="00D74A2A">
            <w:pPr>
              <w:pStyle w:val="ListParagraph"/>
              <w:numPr>
                <w:ilvl w:val="0"/>
                <w:numId w:val="2"/>
              </w:numPr>
              <w:rPr>
                <w:rFonts w:ascii="Arial Narrow" w:hAnsi="Arial Narrow"/>
                <w:sz w:val="21"/>
                <w:szCs w:val="21"/>
                <w:lang w:val="lt-LT"/>
              </w:rPr>
            </w:pPr>
            <w:r w:rsidRPr="005C73FF">
              <w:rPr>
                <w:rFonts w:ascii="Arial Narrow" w:hAnsi="Arial Narrow"/>
                <w:sz w:val="21"/>
                <w:szCs w:val="21"/>
                <w:lang w:val="lt-LT"/>
              </w:rPr>
              <w:t>Išanalizuot</w:t>
            </w:r>
            <w:r w:rsidR="00FE68B6" w:rsidRPr="005C73FF">
              <w:rPr>
                <w:rFonts w:ascii="Arial Narrow" w:hAnsi="Arial Narrow"/>
                <w:sz w:val="21"/>
                <w:szCs w:val="21"/>
                <w:lang w:val="lt-LT"/>
              </w:rPr>
              <w:t>i įvairių augalų augimviečių sąlygas.</w:t>
            </w:r>
          </w:p>
          <w:p w14:paraId="37E3B5B5" w14:textId="77777777" w:rsidR="00325ACE" w:rsidRDefault="00325ACE" w:rsidP="00D74A2A">
            <w:pPr>
              <w:pStyle w:val="ListParagraph"/>
              <w:numPr>
                <w:ilvl w:val="0"/>
                <w:numId w:val="2"/>
              </w:numPr>
              <w:rPr>
                <w:rFonts w:ascii="Arial Narrow" w:hAnsi="Arial Narrow"/>
                <w:sz w:val="21"/>
                <w:szCs w:val="21"/>
                <w:lang w:val="lt-LT"/>
              </w:rPr>
            </w:pPr>
            <w:r w:rsidRPr="005C73FF">
              <w:rPr>
                <w:rFonts w:ascii="Arial Narrow" w:hAnsi="Arial Narrow"/>
                <w:sz w:val="21"/>
                <w:szCs w:val="21"/>
                <w:lang w:val="lt-LT"/>
              </w:rPr>
              <w:t>Tyrimo rezultatus pristatyti diagramo</w:t>
            </w:r>
            <w:r w:rsidR="003C11A6" w:rsidRPr="005C73FF">
              <w:rPr>
                <w:rFonts w:ascii="Arial Narrow" w:hAnsi="Arial Narrow"/>
                <w:sz w:val="21"/>
                <w:szCs w:val="21"/>
                <w:lang w:val="lt-LT"/>
              </w:rPr>
              <w:t>se</w:t>
            </w:r>
            <w:r w:rsidRPr="005C73FF">
              <w:rPr>
                <w:rFonts w:ascii="Arial Narrow" w:hAnsi="Arial Narrow"/>
                <w:sz w:val="21"/>
                <w:szCs w:val="21"/>
                <w:lang w:val="lt-LT"/>
              </w:rPr>
              <w:t>, daryti išvadas, pristaty</w:t>
            </w:r>
            <w:r w:rsidR="00E524E4" w:rsidRPr="005C73FF">
              <w:rPr>
                <w:rFonts w:ascii="Arial Narrow" w:hAnsi="Arial Narrow"/>
                <w:sz w:val="21"/>
                <w:szCs w:val="21"/>
                <w:lang w:val="lt-LT"/>
              </w:rPr>
              <w:t>ti tyrimą tikslinei auditorijai</w:t>
            </w:r>
            <w:r w:rsidR="00F502EE">
              <w:rPr>
                <w:rFonts w:ascii="Arial Narrow" w:hAnsi="Arial Narrow"/>
                <w:sz w:val="21"/>
                <w:szCs w:val="21"/>
                <w:lang w:val="lt-LT"/>
              </w:rPr>
              <w:t>.</w:t>
            </w:r>
          </w:p>
          <w:p w14:paraId="22E9D86F" w14:textId="541AE7E2" w:rsidR="00F502EE" w:rsidRPr="005C73FF" w:rsidRDefault="00F502EE" w:rsidP="00D74A2A">
            <w:pPr>
              <w:pStyle w:val="ListParagraph"/>
              <w:numPr>
                <w:ilvl w:val="0"/>
                <w:numId w:val="2"/>
              </w:numPr>
              <w:rPr>
                <w:rFonts w:ascii="Arial Narrow" w:hAnsi="Arial Narrow"/>
                <w:sz w:val="21"/>
                <w:szCs w:val="21"/>
                <w:lang w:val="lt-LT"/>
              </w:rPr>
            </w:pPr>
            <w:r>
              <w:rPr>
                <w:rFonts w:ascii="Arial Narrow" w:hAnsi="Arial Narrow"/>
                <w:sz w:val="21"/>
                <w:szCs w:val="21"/>
                <w:lang w:val="lt-LT"/>
              </w:rPr>
              <w:t>Suprojektuoti ūglio apsaugą nuo įvairių aplinkos veiksnių</w:t>
            </w:r>
          </w:p>
        </w:tc>
      </w:tr>
      <w:tr w:rsidR="00B61F0C" w:rsidRPr="005C73FF" w14:paraId="7939631E" w14:textId="77777777" w:rsidTr="007859EF">
        <w:trPr>
          <w:trHeight w:val="1250"/>
        </w:trPr>
        <w:tc>
          <w:tcPr>
            <w:tcW w:w="1530"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5C73FF" w:rsidRDefault="0099534A" w:rsidP="005B0F50">
            <w:pPr>
              <w:rPr>
                <w:rFonts w:ascii="Arial Narrow" w:hAnsi="Arial Narrow"/>
                <w:sz w:val="21"/>
                <w:szCs w:val="21"/>
                <w:lang w:val="lt-LT"/>
              </w:rPr>
            </w:pPr>
            <w:r w:rsidRPr="005C73FF">
              <w:rPr>
                <w:rFonts w:ascii="Arial Narrow" w:hAnsi="Arial Narrow"/>
                <w:sz w:val="21"/>
                <w:szCs w:val="21"/>
                <w:lang w:val="lt-LT"/>
              </w:rPr>
              <w:t>S</w:t>
            </w:r>
          </w:p>
          <w:p w14:paraId="7585B4E4" w14:textId="77777777" w:rsidR="006A4821" w:rsidRPr="005C73FF" w:rsidRDefault="006A4821" w:rsidP="005B0F50">
            <w:pPr>
              <w:rPr>
                <w:rFonts w:ascii="Arial Narrow" w:hAnsi="Arial Narrow"/>
                <w:sz w:val="21"/>
                <w:szCs w:val="21"/>
                <w:lang w:val="lt-LT"/>
              </w:rPr>
            </w:pPr>
            <w:r w:rsidRPr="005C73FF">
              <w:rPr>
                <w:rFonts w:ascii="Arial Narrow" w:hAnsi="Arial Narrow"/>
                <w:sz w:val="21"/>
                <w:szCs w:val="21"/>
                <w:lang w:val="lt-LT"/>
              </w:rPr>
              <w:t>T</w:t>
            </w:r>
          </w:p>
          <w:p w14:paraId="4EBB9D73" w14:textId="77777777" w:rsidR="006A4821" w:rsidRPr="005C73FF" w:rsidRDefault="006A4821" w:rsidP="005B0F50">
            <w:pPr>
              <w:rPr>
                <w:rFonts w:ascii="Arial Narrow" w:hAnsi="Arial Narrow"/>
                <w:sz w:val="21"/>
                <w:szCs w:val="21"/>
                <w:lang w:val="lt-LT"/>
              </w:rPr>
            </w:pPr>
            <w:r w:rsidRPr="005C73FF">
              <w:rPr>
                <w:rFonts w:ascii="Arial Narrow" w:hAnsi="Arial Narrow"/>
                <w:sz w:val="21"/>
                <w:szCs w:val="21"/>
                <w:lang w:val="lt-LT"/>
              </w:rPr>
              <w:t>E</w:t>
            </w:r>
          </w:p>
          <w:p w14:paraId="78936917" w14:textId="77777777" w:rsidR="006A4821" w:rsidRPr="005C73FF" w:rsidRDefault="006A4821" w:rsidP="005B0F50">
            <w:pPr>
              <w:rPr>
                <w:rFonts w:ascii="Arial Narrow" w:hAnsi="Arial Narrow"/>
                <w:sz w:val="21"/>
                <w:szCs w:val="21"/>
                <w:lang w:val="lt-LT"/>
              </w:rPr>
            </w:pPr>
            <w:r w:rsidRPr="005C73FF">
              <w:rPr>
                <w:rFonts w:ascii="Arial Narrow" w:hAnsi="Arial Narrow"/>
                <w:sz w:val="21"/>
                <w:szCs w:val="21"/>
                <w:lang w:val="lt-LT"/>
              </w:rPr>
              <w:t>A</w:t>
            </w:r>
          </w:p>
          <w:p w14:paraId="06B9053F" w14:textId="4A3390E4" w:rsidR="006A4821" w:rsidRPr="005C73FF" w:rsidRDefault="006A4821" w:rsidP="005B0F50">
            <w:pPr>
              <w:rPr>
                <w:rFonts w:ascii="Arial Narrow" w:hAnsi="Arial Narrow"/>
                <w:sz w:val="21"/>
                <w:szCs w:val="21"/>
                <w:lang w:val="lt-LT"/>
              </w:rPr>
            </w:pPr>
            <w:r w:rsidRPr="005C73FF">
              <w:rPr>
                <w:rFonts w:ascii="Arial Narrow" w:hAnsi="Arial Narrow"/>
                <w:sz w:val="21"/>
                <w:szCs w:val="21"/>
                <w:lang w:val="lt-LT"/>
              </w:rPr>
              <w:t>M</w:t>
            </w:r>
          </w:p>
        </w:tc>
        <w:tc>
          <w:tcPr>
            <w:tcW w:w="9900" w:type="dxa"/>
            <w:gridSpan w:val="2"/>
            <w:tcBorders>
              <w:top w:val="single" w:sz="8" w:space="0" w:color="auto"/>
              <w:left w:val="single" w:sz="8" w:space="0" w:color="auto"/>
              <w:bottom w:val="single" w:sz="12" w:space="0" w:color="auto"/>
              <w:right w:val="single" w:sz="8" w:space="0" w:color="auto"/>
            </w:tcBorders>
          </w:tcPr>
          <w:p w14:paraId="654DD948" w14:textId="793EE549" w:rsidR="003C11A6" w:rsidRPr="005C73FF" w:rsidRDefault="003C11A6" w:rsidP="003C11A6">
            <w:pPr>
              <w:pStyle w:val="Default"/>
              <w:rPr>
                <w:rFonts w:ascii="Arial Narrow" w:hAnsi="Arial Narrow"/>
                <w:color w:val="auto"/>
                <w:sz w:val="21"/>
                <w:szCs w:val="21"/>
                <w:lang w:val="lt-LT"/>
              </w:rPr>
            </w:pPr>
            <w:r w:rsidRPr="005C73FF">
              <w:rPr>
                <w:rFonts w:ascii="Arial Narrow" w:hAnsi="Arial Narrow"/>
                <w:color w:val="auto"/>
                <w:sz w:val="21"/>
                <w:szCs w:val="21"/>
                <w:lang w:val="lt-LT"/>
              </w:rPr>
              <w:t>Gamtamok</w:t>
            </w:r>
            <w:r w:rsidR="006C197D" w:rsidRPr="005C73FF">
              <w:rPr>
                <w:rFonts w:ascii="Arial Narrow" w:hAnsi="Arial Narrow"/>
                <w:color w:val="auto"/>
                <w:sz w:val="21"/>
                <w:szCs w:val="21"/>
                <w:lang w:val="lt-LT"/>
              </w:rPr>
              <w:t xml:space="preserve">slinis tyrimas ir jo etapai. </w:t>
            </w:r>
            <w:r w:rsidR="00F502EE">
              <w:rPr>
                <w:rFonts w:ascii="Arial Narrow" w:hAnsi="Arial Narrow"/>
                <w:color w:val="auto"/>
                <w:sz w:val="21"/>
                <w:szCs w:val="21"/>
                <w:lang w:val="lt-LT"/>
              </w:rPr>
              <w:t>Medžių atpažinimas naudojant atpažinimo raktus. Medžių įvairovė artimoje aplinkoje.</w:t>
            </w:r>
          </w:p>
          <w:p w14:paraId="519623AF" w14:textId="25F8C8D0" w:rsidR="00D0730D" w:rsidRPr="005C73FF" w:rsidRDefault="00C74424" w:rsidP="003C11A6">
            <w:pPr>
              <w:pStyle w:val="Default"/>
              <w:rPr>
                <w:rFonts w:ascii="Arial Narrow" w:hAnsi="Arial Narrow"/>
                <w:color w:val="auto"/>
                <w:sz w:val="21"/>
                <w:szCs w:val="21"/>
                <w:lang w:val="lt-LT"/>
              </w:rPr>
            </w:pPr>
            <w:r>
              <w:rPr>
                <w:rFonts w:ascii="Arial Narrow" w:hAnsi="Arial Narrow"/>
                <w:color w:val="auto"/>
                <w:sz w:val="21"/>
                <w:szCs w:val="21"/>
                <w:lang w:val="lt-LT"/>
              </w:rPr>
              <w:t>Naudojant technologines priemones, s</w:t>
            </w:r>
            <w:r w:rsidR="00611413" w:rsidRPr="005C73FF">
              <w:rPr>
                <w:rFonts w:ascii="Arial Narrow" w:hAnsi="Arial Narrow"/>
                <w:color w:val="auto"/>
                <w:sz w:val="21"/>
                <w:szCs w:val="21"/>
                <w:lang w:val="lt-LT"/>
              </w:rPr>
              <w:t>tebėti ir</w:t>
            </w:r>
            <w:r>
              <w:rPr>
                <w:rFonts w:ascii="Arial Narrow" w:hAnsi="Arial Narrow"/>
                <w:color w:val="auto"/>
                <w:sz w:val="21"/>
                <w:szCs w:val="21"/>
                <w:lang w:val="lt-LT"/>
              </w:rPr>
              <w:t xml:space="preserve"> </w:t>
            </w:r>
            <w:r w:rsidR="00611413" w:rsidRPr="005C73FF">
              <w:rPr>
                <w:rFonts w:ascii="Arial Narrow" w:hAnsi="Arial Narrow"/>
                <w:color w:val="auto"/>
                <w:sz w:val="21"/>
                <w:szCs w:val="21"/>
                <w:lang w:val="lt-LT"/>
              </w:rPr>
              <w:t xml:space="preserve"> fiksuoti </w:t>
            </w:r>
            <w:r>
              <w:rPr>
                <w:rFonts w:ascii="Arial Narrow" w:hAnsi="Arial Narrow"/>
                <w:color w:val="auto"/>
                <w:sz w:val="21"/>
                <w:szCs w:val="21"/>
                <w:lang w:val="lt-LT"/>
              </w:rPr>
              <w:t>sėklų</w:t>
            </w:r>
            <w:r w:rsidR="00611413" w:rsidRPr="005C73FF">
              <w:rPr>
                <w:rFonts w:ascii="Arial Narrow" w:hAnsi="Arial Narrow"/>
                <w:color w:val="auto"/>
                <w:sz w:val="21"/>
                <w:szCs w:val="21"/>
                <w:lang w:val="lt-LT"/>
              </w:rPr>
              <w:t xml:space="preserve"> augimą iki daigo.</w:t>
            </w:r>
            <w:r w:rsidR="003C11A6" w:rsidRPr="005C73FF">
              <w:rPr>
                <w:rFonts w:ascii="Arial Narrow" w:hAnsi="Arial Narrow"/>
                <w:color w:val="auto"/>
                <w:sz w:val="21"/>
                <w:szCs w:val="21"/>
                <w:lang w:val="lt-LT"/>
              </w:rPr>
              <w:t xml:space="preserve"> </w:t>
            </w:r>
            <w:r w:rsidR="00F502EE">
              <w:rPr>
                <w:rFonts w:ascii="Arial Narrow" w:hAnsi="Arial Narrow"/>
                <w:color w:val="auto"/>
                <w:sz w:val="21"/>
                <w:szCs w:val="21"/>
                <w:lang w:val="lt-LT"/>
              </w:rPr>
              <w:t>Naudoti organizmų atpažinimo programėles.</w:t>
            </w:r>
          </w:p>
          <w:p w14:paraId="507A114C" w14:textId="7E85CFDA" w:rsidR="003C11A6" w:rsidRPr="005C73FF" w:rsidRDefault="00F502EE" w:rsidP="003C11A6">
            <w:pPr>
              <w:pStyle w:val="Default"/>
              <w:rPr>
                <w:rFonts w:ascii="Arial Narrow" w:hAnsi="Arial Narrow"/>
                <w:color w:val="auto"/>
                <w:sz w:val="21"/>
                <w:szCs w:val="21"/>
                <w:lang w:val="lt-LT"/>
              </w:rPr>
            </w:pPr>
            <w:r>
              <w:rPr>
                <w:rFonts w:ascii="Arial Narrow" w:hAnsi="Arial Narrow"/>
                <w:color w:val="auto"/>
                <w:sz w:val="21"/>
                <w:szCs w:val="21"/>
                <w:lang w:val="lt-LT"/>
              </w:rPr>
              <w:t>P</w:t>
            </w:r>
            <w:r w:rsidR="00611413" w:rsidRPr="005C73FF">
              <w:rPr>
                <w:rFonts w:ascii="Arial Narrow" w:hAnsi="Arial Narrow"/>
                <w:color w:val="auto"/>
                <w:sz w:val="21"/>
                <w:szCs w:val="21"/>
                <w:lang w:val="lt-LT"/>
              </w:rPr>
              <w:t>agal gautus stebėjimo duomenis,</w:t>
            </w:r>
            <w:r w:rsidR="00E27840" w:rsidRPr="005C73FF">
              <w:rPr>
                <w:rFonts w:ascii="Arial Narrow" w:hAnsi="Arial Narrow"/>
                <w:color w:val="auto"/>
                <w:sz w:val="21"/>
                <w:szCs w:val="21"/>
                <w:lang w:val="lt-LT"/>
              </w:rPr>
              <w:t xml:space="preserve"> </w:t>
            </w:r>
            <w:r w:rsidR="00611413" w:rsidRPr="005C73FF">
              <w:rPr>
                <w:rFonts w:ascii="Arial Narrow" w:hAnsi="Arial Narrow"/>
                <w:color w:val="auto"/>
                <w:sz w:val="21"/>
                <w:szCs w:val="21"/>
                <w:lang w:val="lt-LT"/>
              </w:rPr>
              <w:t>nupiešti</w:t>
            </w:r>
            <w:r w:rsidR="00C40C02" w:rsidRPr="005C73FF">
              <w:rPr>
                <w:rFonts w:ascii="Arial Narrow" w:hAnsi="Arial Narrow"/>
                <w:color w:val="auto"/>
                <w:sz w:val="21"/>
                <w:szCs w:val="21"/>
                <w:lang w:val="lt-LT"/>
              </w:rPr>
              <w:t xml:space="preserve"> ir sukonstruoti</w:t>
            </w:r>
            <w:r w:rsidR="00611413" w:rsidRPr="005C73FF">
              <w:rPr>
                <w:rFonts w:ascii="Arial Narrow" w:hAnsi="Arial Narrow"/>
                <w:color w:val="auto"/>
                <w:sz w:val="21"/>
                <w:szCs w:val="21"/>
                <w:lang w:val="lt-LT"/>
              </w:rPr>
              <w:t xml:space="preserve"> daigo </w:t>
            </w:r>
            <w:r w:rsidR="00E27840" w:rsidRPr="005C73FF">
              <w:rPr>
                <w:rFonts w:ascii="Arial Narrow" w:hAnsi="Arial Narrow"/>
                <w:color w:val="auto"/>
                <w:sz w:val="21"/>
                <w:szCs w:val="21"/>
                <w:lang w:val="lt-LT"/>
              </w:rPr>
              <w:t xml:space="preserve">apsaugos </w:t>
            </w:r>
            <w:r w:rsidR="00611413" w:rsidRPr="005C73FF">
              <w:rPr>
                <w:rFonts w:ascii="Arial Narrow" w:hAnsi="Arial Narrow"/>
                <w:color w:val="auto"/>
                <w:sz w:val="21"/>
                <w:szCs w:val="21"/>
                <w:lang w:val="lt-LT"/>
              </w:rPr>
              <w:t>maketą.</w:t>
            </w:r>
          </w:p>
          <w:p w14:paraId="1A5E1D54" w14:textId="75FA0002" w:rsidR="003C11A6" w:rsidRPr="005C73FF" w:rsidRDefault="003C11A6" w:rsidP="003C11A6">
            <w:pPr>
              <w:pStyle w:val="Default"/>
              <w:rPr>
                <w:rFonts w:ascii="Arial Narrow" w:hAnsi="Arial Narrow"/>
                <w:color w:val="auto"/>
                <w:sz w:val="21"/>
                <w:szCs w:val="21"/>
                <w:lang w:val="lt-LT"/>
              </w:rPr>
            </w:pPr>
            <w:r w:rsidRPr="005C73FF">
              <w:rPr>
                <w:rFonts w:ascii="Arial Narrow" w:hAnsi="Arial Narrow"/>
                <w:color w:val="auto"/>
                <w:sz w:val="21"/>
                <w:szCs w:val="21"/>
                <w:lang w:val="lt-LT"/>
              </w:rPr>
              <w:t>Logot</w:t>
            </w:r>
            <w:r w:rsidR="00611413" w:rsidRPr="005C73FF">
              <w:rPr>
                <w:rFonts w:ascii="Arial Narrow" w:hAnsi="Arial Narrow"/>
                <w:color w:val="auto"/>
                <w:sz w:val="21"/>
                <w:szCs w:val="21"/>
                <w:lang w:val="lt-LT"/>
              </w:rPr>
              <w:t>ipų ar lankstinukų kūrima</w:t>
            </w:r>
            <w:r w:rsidR="00E4093A" w:rsidRPr="005C73FF">
              <w:rPr>
                <w:rFonts w:ascii="Arial Narrow" w:hAnsi="Arial Narrow"/>
                <w:color w:val="auto"/>
                <w:sz w:val="21"/>
                <w:szCs w:val="21"/>
                <w:lang w:val="lt-LT"/>
              </w:rPr>
              <w:t>s</w:t>
            </w:r>
            <w:r w:rsidR="00611413" w:rsidRPr="005C73FF">
              <w:rPr>
                <w:rFonts w:ascii="Arial Narrow" w:hAnsi="Arial Narrow"/>
                <w:color w:val="auto"/>
                <w:sz w:val="21"/>
                <w:szCs w:val="21"/>
                <w:lang w:val="lt-LT"/>
              </w:rPr>
              <w:t>,</w:t>
            </w:r>
            <w:r w:rsidR="00E4093A" w:rsidRPr="005C73FF">
              <w:rPr>
                <w:rFonts w:ascii="Arial Narrow" w:hAnsi="Arial Narrow"/>
                <w:color w:val="auto"/>
                <w:sz w:val="21"/>
                <w:szCs w:val="21"/>
                <w:lang w:val="lt-LT"/>
              </w:rPr>
              <w:t xml:space="preserve"> </w:t>
            </w:r>
            <w:r w:rsidR="00E27840" w:rsidRPr="005C73FF">
              <w:rPr>
                <w:rFonts w:ascii="Arial Narrow" w:hAnsi="Arial Narrow"/>
                <w:color w:val="auto"/>
                <w:sz w:val="21"/>
                <w:szCs w:val="21"/>
                <w:lang w:val="lt-LT"/>
              </w:rPr>
              <w:t>vaizduojančių</w:t>
            </w:r>
            <w:r w:rsidR="00611413" w:rsidRPr="005C73FF">
              <w:rPr>
                <w:rFonts w:ascii="Arial Narrow" w:hAnsi="Arial Narrow"/>
                <w:color w:val="auto"/>
                <w:sz w:val="21"/>
                <w:szCs w:val="21"/>
                <w:lang w:val="lt-LT"/>
              </w:rPr>
              <w:t xml:space="preserve"> sėklos – daigo augimo etapus.</w:t>
            </w:r>
          </w:p>
          <w:p w14:paraId="0F2AD4FB" w14:textId="03B4EF34" w:rsidR="003C11A6" w:rsidRPr="005C73FF" w:rsidRDefault="00611413" w:rsidP="003C11A6">
            <w:pPr>
              <w:pStyle w:val="Default"/>
              <w:rPr>
                <w:rFonts w:ascii="Arial Narrow" w:hAnsi="Arial Narrow"/>
                <w:color w:val="auto"/>
                <w:sz w:val="21"/>
                <w:szCs w:val="21"/>
                <w:lang w:val="lt-LT"/>
              </w:rPr>
            </w:pPr>
            <w:r w:rsidRPr="005C73FF">
              <w:rPr>
                <w:rFonts w:ascii="Arial Narrow" w:hAnsi="Arial Narrow"/>
                <w:color w:val="auto"/>
                <w:sz w:val="21"/>
                <w:szCs w:val="21"/>
                <w:lang w:val="lt-LT"/>
              </w:rPr>
              <w:t>Matavimai išaugintų sodinukų,</w:t>
            </w:r>
            <w:r w:rsidR="00E4093A" w:rsidRPr="005C73FF">
              <w:rPr>
                <w:rFonts w:ascii="Arial Narrow" w:hAnsi="Arial Narrow"/>
                <w:color w:val="auto"/>
                <w:sz w:val="21"/>
                <w:szCs w:val="21"/>
                <w:lang w:val="lt-LT"/>
              </w:rPr>
              <w:t xml:space="preserve"> </w:t>
            </w:r>
            <w:r w:rsidRPr="005C73FF">
              <w:rPr>
                <w:rFonts w:ascii="Arial Narrow" w:hAnsi="Arial Narrow"/>
                <w:color w:val="auto"/>
                <w:sz w:val="21"/>
                <w:szCs w:val="21"/>
                <w:lang w:val="lt-LT"/>
              </w:rPr>
              <w:t>skaičiavimai,</w:t>
            </w:r>
            <w:r w:rsidR="00137B82" w:rsidRPr="005C73FF">
              <w:rPr>
                <w:rFonts w:ascii="Arial Narrow" w:hAnsi="Arial Narrow"/>
                <w:color w:val="auto"/>
                <w:sz w:val="21"/>
                <w:szCs w:val="21"/>
                <w:lang w:val="lt-LT"/>
              </w:rPr>
              <w:t xml:space="preserve"> </w:t>
            </w:r>
            <w:r w:rsidRPr="005C73FF">
              <w:rPr>
                <w:rFonts w:ascii="Arial Narrow" w:hAnsi="Arial Narrow"/>
                <w:color w:val="auto"/>
                <w:sz w:val="21"/>
                <w:szCs w:val="21"/>
                <w:lang w:val="lt-LT"/>
              </w:rPr>
              <w:t>palyginimai.</w:t>
            </w:r>
            <w:r w:rsidR="00F502EE">
              <w:rPr>
                <w:rFonts w:ascii="Arial Narrow" w:hAnsi="Arial Narrow"/>
                <w:color w:val="auto"/>
                <w:sz w:val="21"/>
                <w:szCs w:val="21"/>
                <w:lang w:val="lt-LT"/>
              </w:rPr>
              <w:t xml:space="preserve"> Duomenų pateikimas ir analizė.</w:t>
            </w:r>
          </w:p>
        </w:tc>
      </w:tr>
      <w:tr w:rsidR="00B61F0C" w:rsidRPr="005C73FF" w14:paraId="71859F89" w14:textId="77777777" w:rsidTr="007859EF">
        <w:tc>
          <w:tcPr>
            <w:tcW w:w="11430" w:type="dxa"/>
            <w:gridSpan w:val="4"/>
            <w:tcBorders>
              <w:top w:val="single" w:sz="8" w:space="0" w:color="auto"/>
              <w:left w:val="single" w:sz="8" w:space="0" w:color="auto"/>
              <w:bottom w:val="single" w:sz="12" w:space="0" w:color="auto"/>
              <w:right w:val="single" w:sz="8" w:space="0" w:color="auto"/>
            </w:tcBorders>
          </w:tcPr>
          <w:p w14:paraId="299C701C" w14:textId="754EE9F4" w:rsidR="0099534A" w:rsidRPr="005C73FF" w:rsidRDefault="0099534A" w:rsidP="005B0F50">
            <w:pPr>
              <w:rPr>
                <w:rFonts w:ascii="Arial Narrow" w:hAnsi="Arial Narrow"/>
                <w:sz w:val="21"/>
                <w:szCs w:val="21"/>
                <w:lang w:val="lt-LT"/>
              </w:rPr>
            </w:pPr>
            <w:r w:rsidRPr="005C73FF">
              <w:rPr>
                <w:rFonts w:ascii="Arial Narrow" w:hAnsi="Arial Narrow"/>
                <w:color w:val="FF0000"/>
                <w:sz w:val="21"/>
                <w:szCs w:val="21"/>
                <w:lang w:val="lt-LT"/>
              </w:rPr>
              <w:t>Žodynas</w:t>
            </w:r>
            <w:r w:rsidRPr="005C73FF">
              <w:rPr>
                <w:rFonts w:ascii="Arial Narrow" w:hAnsi="Arial Narrow"/>
                <w:sz w:val="21"/>
                <w:szCs w:val="21"/>
                <w:lang w:val="lt-LT"/>
              </w:rPr>
              <w:t xml:space="preserve">:  </w:t>
            </w:r>
            <w:r w:rsidR="00C6620D" w:rsidRPr="005C73FF">
              <w:rPr>
                <w:rFonts w:ascii="Arial Narrow" w:hAnsi="Arial Narrow"/>
                <w:sz w:val="21"/>
                <w:szCs w:val="21"/>
                <w:lang w:val="lt-LT"/>
              </w:rPr>
              <w:t>mokslinis tyrimas, hipotezė, žaliavos,</w:t>
            </w:r>
            <w:r w:rsidR="008B7FE8" w:rsidRPr="005C73FF">
              <w:rPr>
                <w:rFonts w:ascii="Arial Narrow" w:hAnsi="Arial Narrow"/>
                <w:sz w:val="21"/>
                <w:szCs w:val="21"/>
                <w:lang w:val="lt-LT"/>
              </w:rPr>
              <w:t xml:space="preserve"> indikatoriai</w:t>
            </w:r>
            <w:r w:rsidR="003C11A6" w:rsidRPr="005C73FF">
              <w:rPr>
                <w:rFonts w:ascii="Arial Narrow" w:hAnsi="Arial Narrow"/>
                <w:sz w:val="21"/>
                <w:szCs w:val="21"/>
                <w:lang w:val="lt-LT"/>
              </w:rPr>
              <w:t>,</w:t>
            </w:r>
            <w:r w:rsidR="00C6620D" w:rsidRPr="005C73FF">
              <w:rPr>
                <w:rFonts w:ascii="Arial Narrow" w:hAnsi="Arial Narrow"/>
                <w:sz w:val="21"/>
                <w:szCs w:val="21"/>
                <w:lang w:val="lt-LT"/>
              </w:rPr>
              <w:t xml:space="preserve"> išvada, stulpelinė </w:t>
            </w:r>
            <w:r w:rsidR="00657853" w:rsidRPr="005C73FF">
              <w:rPr>
                <w:rFonts w:ascii="Arial Narrow" w:hAnsi="Arial Narrow"/>
                <w:sz w:val="21"/>
                <w:szCs w:val="21"/>
                <w:lang w:val="lt-LT"/>
              </w:rPr>
              <w:t>diagrama</w:t>
            </w:r>
            <w:r w:rsidR="00C6620D" w:rsidRPr="005C73FF">
              <w:rPr>
                <w:rFonts w:ascii="Arial Narrow" w:hAnsi="Arial Narrow"/>
                <w:sz w:val="21"/>
                <w:szCs w:val="21"/>
                <w:lang w:val="lt-LT"/>
              </w:rPr>
              <w:t>, dizainas, planas, instrukcija</w:t>
            </w:r>
            <w:r w:rsidR="001C03B0" w:rsidRPr="005C73FF">
              <w:rPr>
                <w:rFonts w:ascii="Arial Narrow" w:hAnsi="Arial Narrow"/>
                <w:sz w:val="21"/>
                <w:szCs w:val="21"/>
                <w:lang w:val="lt-LT"/>
              </w:rPr>
              <w:t xml:space="preserve">, </w:t>
            </w:r>
            <w:r w:rsidR="00E74481" w:rsidRPr="005C73FF">
              <w:rPr>
                <w:rFonts w:ascii="Arial Narrow" w:hAnsi="Arial Narrow"/>
                <w:sz w:val="21"/>
                <w:szCs w:val="21"/>
                <w:lang w:val="lt-LT"/>
              </w:rPr>
              <w:t xml:space="preserve"> logotipas, produktas</w:t>
            </w:r>
            <w:r w:rsidR="00C47D31" w:rsidRPr="005C73FF">
              <w:rPr>
                <w:rFonts w:ascii="Arial Narrow" w:hAnsi="Arial Narrow"/>
                <w:sz w:val="21"/>
                <w:szCs w:val="21"/>
                <w:lang w:val="lt-LT"/>
              </w:rPr>
              <w:t>,</w:t>
            </w:r>
            <w:r w:rsidR="00E4093A" w:rsidRPr="005C73FF">
              <w:rPr>
                <w:rFonts w:ascii="Arial Narrow" w:hAnsi="Arial Narrow"/>
                <w:sz w:val="21"/>
                <w:szCs w:val="21"/>
                <w:lang w:val="lt-LT"/>
              </w:rPr>
              <w:t xml:space="preserve"> </w:t>
            </w:r>
            <w:r w:rsidR="00C47D31" w:rsidRPr="005C73FF">
              <w:rPr>
                <w:rFonts w:ascii="Arial Narrow" w:hAnsi="Arial Narrow"/>
                <w:sz w:val="21"/>
                <w:szCs w:val="21"/>
                <w:lang w:val="lt-LT"/>
              </w:rPr>
              <w:t>lakmusas</w:t>
            </w:r>
            <w:r w:rsidR="00F502EE">
              <w:rPr>
                <w:rFonts w:ascii="Arial Narrow" w:hAnsi="Arial Narrow"/>
                <w:sz w:val="21"/>
                <w:szCs w:val="21"/>
                <w:lang w:val="lt-LT"/>
              </w:rPr>
              <w:t>, PH, rūgštingumas, rūšis, atpažinimo raktas, laja</w:t>
            </w:r>
            <w:r w:rsidR="00774A92">
              <w:rPr>
                <w:rFonts w:ascii="Arial Narrow" w:hAnsi="Arial Narrow"/>
                <w:sz w:val="21"/>
                <w:szCs w:val="21"/>
                <w:lang w:val="lt-LT"/>
              </w:rPr>
              <w:t xml:space="preserve">, </w:t>
            </w:r>
            <w:r w:rsidR="00617FA4">
              <w:rPr>
                <w:rFonts w:ascii="Arial Narrow" w:hAnsi="Arial Narrow"/>
                <w:sz w:val="21"/>
                <w:szCs w:val="21"/>
                <w:lang w:val="lt-LT"/>
              </w:rPr>
              <w:t>pumpuras, žievės raštas, organizmas, požymis.</w:t>
            </w:r>
          </w:p>
        </w:tc>
      </w:tr>
      <w:tr w:rsidR="00B61F0C" w:rsidRPr="005C73FF" w14:paraId="56A84895" w14:textId="77777777" w:rsidTr="007859EF">
        <w:trPr>
          <w:trHeight w:val="915"/>
        </w:trPr>
        <w:tc>
          <w:tcPr>
            <w:tcW w:w="7470" w:type="dxa"/>
            <w:gridSpan w:val="3"/>
            <w:tcBorders>
              <w:top w:val="single" w:sz="12" w:space="0" w:color="auto"/>
            </w:tcBorders>
          </w:tcPr>
          <w:p w14:paraId="585B33ED" w14:textId="26B3FA0C" w:rsidR="008D5675" w:rsidRPr="005C73FF" w:rsidRDefault="00806819" w:rsidP="007859EF">
            <w:pPr>
              <w:rPr>
                <w:rFonts w:ascii="Arial Narrow" w:hAnsi="Arial Narrow"/>
                <w:sz w:val="21"/>
                <w:szCs w:val="21"/>
                <w:lang w:val="lt-LT"/>
              </w:rPr>
            </w:pPr>
            <w:r w:rsidRPr="005C73FF">
              <w:rPr>
                <w:rFonts w:ascii="Arial Narrow" w:hAnsi="Arial Narrow"/>
                <w:color w:val="FF0000"/>
                <w:sz w:val="21"/>
                <w:szCs w:val="21"/>
                <w:lang w:val="lt-LT"/>
              </w:rPr>
              <w:t>Priemonės</w:t>
            </w:r>
            <w:r w:rsidR="007859EF">
              <w:rPr>
                <w:rFonts w:ascii="Arial Narrow" w:hAnsi="Arial Narrow"/>
                <w:color w:val="FF0000"/>
                <w:sz w:val="21"/>
                <w:szCs w:val="21"/>
                <w:lang w:val="lt-LT"/>
              </w:rPr>
              <w:t xml:space="preserve"> </w:t>
            </w:r>
            <w:r w:rsidR="00E74481" w:rsidRPr="005C73FF">
              <w:rPr>
                <w:rFonts w:ascii="Arial Narrow" w:hAnsi="Arial Narrow"/>
                <w:sz w:val="21"/>
                <w:szCs w:val="21"/>
                <w:lang w:val="lt-LT"/>
              </w:rPr>
              <w:t xml:space="preserve">Kompiuteriai/ </w:t>
            </w:r>
            <w:r w:rsidR="00774A92" w:rsidRPr="005C73FF">
              <w:rPr>
                <w:rFonts w:ascii="Arial Narrow" w:hAnsi="Arial Narrow"/>
                <w:sz w:val="21"/>
                <w:szCs w:val="21"/>
                <w:lang w:val="lt-LT"/>
              </w:rPr>
              <w:t>plan</w:t>
            </w:r>
            <w:r w:rsidR="00774A92">
              <w:rPr>
                <w:rFonts w:ascii="Arial Narrow" w:hAnsi="Arial Narrow"/>
                <w:sz w:val="21"/>
                <w:szCs w:val="21"/>
                <w:lang w:val="lt-LT"/>
              </w:rPr>
              <w:t>š</w:t>
            </w:r>
            <w:r w:rsidR="00774A92" w:rsidRPr="005C73FF">
              <w:rPr>
                <w:rFonts w:ascii="Arial Narrow" w:hAnsi="Arial Narrow"/>
                <w:sz w:val="21"/>
                <w:szCs w:val="21"/>
                <w:lang w:val="lt-LT"/>
              </w:rPr>
              <w:t>etės</w:t>
            </w:r>
            <w:r w:rsidR="00E74481" w:rsidRPr="005C73FF">
              <w:rPr>
                <w:rFonts w:ascii="Arial Narrow" w:hAnsi="Arial Narrow"/>
                <w:sz w:val="21"/>
                <w:szCs w:val="21"/>
                <w:lang w:val="lt-LT"/>
              </w:rPr>
              <w:t xml:space="preserve"> informacijos paieškai,</w:t>
            </w:r>
            <w:r w:rsidR="00774A92">
              <w:rPr>
                <w:rFonts w:ascii="Arial Narrow" w:hAnsi="Arial Narrow"/>
                <w:sz w:val="21"/>
                <w:szCs w:val="21"/>
                <w:lang w:val="lt-LT"/>
              </w:rPr>
              <w:t xml:space="preserve"> Telefonai </w:t>
            </w:r>
            <w:r w:rsidR="007215F8">
              <w:rPr>
                <w:rFonts w:ascii="Arial Narrow" w:hAnsi="Arial Narrow"/>
                <w:sz w:val="21"/>
                <w:szCs w:val="21"/>
                <w:lang w:val="lt-LT"/>
              </w:rPr>
              <w:t xml:space="preserve">su </w:t>
            </w:r>
            <w:r w:rsidR="00774A92">
              <w:rPr>
                <w:rFonts w:ascii="Arial Narrow" w:hAnsi="Arial Narrow"/>
                <w:sz w:val="21"/>
                <w:szCs w:val="21"/>
                <w:lang w:val="lt-LT"/>
              </w:rPr>
              <w:t>medžių atpažinimo programėlėm</w:t>
            </w:r>
            <w:r w:rsidR="007215F8">
              <w:rPr>
                <w:rFonts w:ascii="Arial Narrow" w:hAnsi="Arial Narrow"/>
                <w:sz w:val="21"/>
                <w:szCs w:val="21"/>
                <w:lang w:val="lt-LT"/>
              </w:rPr>
              <w:t>i</w:t>
            </w:r>
            <w:r w:rsidR="00774A92">
              <w:rPr>
                <w:rFonts w:ascii="Arial Narrow" w:hAnsi="Arial Narrow"/>
                <w:sz w:val="21"/>
                <w:szCs w:val="21"/>
                <w:lang w:val="lt-LT"/>
              </w:rPr>
              <w:t>s,</w:t>
            </w:r>
            <w:r w:rsidR="00E74481" w:rsidRPr="005C73FF">
              <w:rPr>
                <w:rFonts w:ascii="Arial Narrow" w:hAnsi="Arial Narrow"/>
                <w:sz w:val="21"/>
                <w:szCs w:val="21"/>
                <w:lang w:val="lt-LT"/>
              </w:rPr>
              <w:t xml:space="preserve"> </w:t>
            </w:r>
            <w:r w:rsidR="00A96666" w:rsidRPr="005C73FF">
              <w:rPr>
                <w:rFonts w:ascii="Arial Narrow" w:hAnsi="Arial Narrow"/>
                <w:sz w:val="21"/>
                <w:szCs w:val="21"/>
                <w:lang w:val="lt-LT"/>
              </w:rPr>
              <w:t xml:space="preserve">lipnūs lapeliai, </w:t>
            </w:r>
            <w:r w:rsidR="00E74481" w:rsidRPr="005C73FF">
              <w:rPr>
                <w:rFonts w:ascii="Arial Narrow" w:hAnsi="Arial Narrow"/>
                <w:sz w:val="21"/>
                <w:szCs w:val="21"/>
                <w:lang w:val="lt-LT"/>
              </w:rPr>
              <w:t>liniuotės, mokinio veiklos</w:t>
            </w:r>
            <w:r w:rsidR="000D58A4" w:rsidRPr="005C73FF">
              <w:rPr>
                <w:rFonts w:ascii="Arial Narrow" w:hAnsi="Arial Narrow"/>
                <w:sz w:val="21"/>
                <w:szCs w:val="21"/>
                <w:lang w:val="lt-LT"/>
              </w:rPr>
              <w:t xml:space="preserve"> užduočių </w:t>
            </w:r>
            <w:r w:rsidR="00E74481" w:rsidRPr="005C73FF">
              <w:rPr>
                <w:rFonts w:ascii="Arial Narrow" w:hAnsi="Arial Narrow"/>
                <w:sz w:val="21"/>
                <w:szCs w:val="21"/>
                <w:lang w:val="lt-LT"/>
              </w:rPr>
              <w:t xml:space="preserve"> lapai</w:t>
            </w:r>
            <w:r w:rsidR="000D58A4" w:rsidRPr="005C73FF">
              <w:rPr>
                <w:rFonts w:ascii="Arial Narrow" w:hAnsi="Arial Narrow"/>
                <w:sz w:val="21"/>
                <w:szCs w:val="21"/>
                <w:lang w:val="lt-LT"/>
              </w:rPr>
              <w:t>, medžiagos grupės praktinei  veiklai (sėklų,</w:t>
            </w:r>
            <w:r w:rsidR="00E27840" w:rsidRPr="005C73FF">
              <w:rPr>
                <w:rFonts w:ascii="Arial Narrow" w:hAnsi="Arial Narrow"/>
                <w:sz w:val="21"/>
                <w:szCs w:val="21"/>
                <w:lang w:val="lt-LT"/>
              </w:rPr>
              <w:t xml:space="preserve"> </w:t>
            </w:r>
            <w:r w:rsidR="000D58A4" w:rsidRPr="005C73FF">
              <w:rPr>
                <w:rFonts w:ascii="Arial Narrow" w:hAnsi="Arial Narrow"/>
                <w:sz w:val="21"/>
                <w:szCs w:val="21"/>
                <w:lang w:val="lt-LT"/>
              </w:rPr>
              <w:t>daigų sodinimui,</w:t>
            </w:r>
            <w:r w:rsidR="00E27840" w:rsidRPr="005C73FF">
              <w:rPr>
                <w:rFonts w:ascii="Arial Narrow" w:hAnsi="Arial Narrow"/>
                <w:sz w:val="21"/>
                <w:szCs w:val="21"/>
                <w:lang w:val="lt-LT"/>
              </w:rPr>
              <w:t xml:space="preserve"> </w:t>
            </w:r>
            <w:r w:rsidR="00774A92">
              <w:rPr>
                <w:rFonts w:ascii="Arial Narrow" w:hAnsi="Arial Narrow"/>
                <w:sz w:val="21"/>
                <w:szCs w:val="21"/>
                <w:lang w:val="lt-LT"/>
              </w:rPr>
              <w:t xml:space="preserve">skirtingo tipo dirvožemių, </w:t>
            </w:r>
            <w:r w:rsidR="00E27840" w:rsidRPr="005C73FF">
              <w:rPr>
                <w:rFonts w:ascii="Arial Narrow" w:hAnsi="Arial Narrow"/>
                <w:sz w:val="21"/>
                <w:szCs w:val="21"/>
                <w:lang w:val="lt-LT"/>
              </w:rPr>
              <w:t>flomasteriai</w:t>
            </w:r>
            <w:r w:rsidR="000D58A4" w:rsidRPr="005C73FF">
              <w:rPr>
                <w:rFonts w:ascii="Arial Narrow" w:hAnsi="Arial Narrow"/>
                <w:sz w:val="21"/>
                <w:szCs w:val="21"/>
                <w:lang w:val="lt-LT"/>
              </w:rPr>
              <w:t>, žirklės,</w:t>
            </w:r>
            <w:r w:rsidR="00774A92">
              <w:rPr>
                <w:rFonts w:ascii="Arial Narrow" w:hAnsi="Arial Narrow"/>
                <w:sz w:val="21"/>
                <w:szCs w:val="21"/>
                <w:lang w:val="lt-LT"/>
              </w:rPr>
              <w:t xml:space="preserve"> </w:t>
            </w:r>
            <w:r w:rsidR="000D58A4" w:rsidRPr="005C73FF">
              <w:rPr>
                <w:rFonts w:ascii="Arial Narrow" w:hAnsi="Arial Narrow"/>
                <w:sz w:val="21"/>
                <w:szCs w:val="21"/>
                <w:lang w:val="lt-LT"/>
              </w:rPr>
              <w:t>gofruotas kartonas,</w:t>
            </w:r>
            <w:r w:rsidR="00E27840" w:rsidRPr="005C73FF">
              <w:rPr>
                <w:rFonts w:ascii="Arial Narrow" w:hAnsi="Arial Narrow"/>
                <w:sz w:val="21"/>
                <w:szCs w:val="21"/>
                <w:lang w:val="lt-LT"/>
              </w:rPr>
              <w:t xml:space="preserve"> </w:t>
            </w:r>
            <w:r w:rsidR="000D58A4" w:rsidRPr="005C73FF">
              <w:rPr>
                <w:rFonts w:ascii="Arial Narrow" w:hAnsi="Arial Narrow"/>
                <w:sz w:val="21"/>
                <w:szCs w:val="21"/>
                <w:lang w:val="lt-LT"/>
              </w:rPr>
              <w:t>pieštu</w:t>
            </w:r>
            <w:r w:rsidR="00E27840" w:rsidRPr="005C73FF">
              <w:rPr>
                <w:rFonts w:ascii="Arial Narrow" w:hAnsi="Arial Narrow"/>
                <w:sz w:val="21"/>
                <w:szCs w:val="21"/>
                <w:lang w:val="lt-LT"/>
              </w:rPr>
              <w:t>k</w:t>
            </w:r>
            <w:r w:rsidR="000D58A4" w:rsidRPr="005C73FF">
              <w:rPr>
                <w:rFonts w:ascii="Arial Narrow" w:hAnsi="Arial Narrow"/>
                <w:sz w:val="21"/>
                <w:szCs w:val="21"/>
                <w:lang w:val="lt-LT"/>
              </w:rPr>
              <w:t>a</w:t>
            </w:r>
            <w:r w:rsidR="00E27840" w:rsidRPr="005C73FF">
              <w:rPr>
                <w:rFonts w:ascii="Arial Narrow" w:hAnsi="Arial Narrow"/>
                <w:sz w:val="21"/>
                <w:szCs w:val="21"/>
                <w:lang w:val="lt-LT"/>
              </w:rPr>
              <w:t>i</w:t>
            </w:r>
            <w:r w:rsidR="000D58A4" w:rsidRPr="005C73FF">
              <w:rPr>
                <w:rFonts w:ascii="Arial Narrow" w:hAnsi="Arial Narrow"/>
                <w:sz w:val="21"/>
                <w:szCs w:val="21"/>
                <w:lang w:val="lt-LT"/>
              </w:rPr>
              <w:t>,</w:t>
            </w:r>
            <w:r w:rsidR="00E27840" w:rsidRPr="005C73FF">
              <w:rPr>
                <w:rFonts w:ascii="Arial Narrow" w:hAnsi="Arial Narrow"/>
                <w:sz w:val="21"/>
                <w:szCs w:val="21"/>
                <w:lang w:val="lt-LT"/>
              </w:rPr>
              <w:t xml:space="preserve"> </w:t>
            </w:r>
            <w:r w:rsidR="000D58A4" w:rsidRPr="005C73FF">
              <w:rPr>
                <w:rFonts w:ascii="Arial Narrow" w:hAnsi="Arial Narrow"/>
                <w:sz w:val="21"/>
                <w:szCs w:val="21"/>
                <w:lang w:val="lt-LT"/>
              </w:rPr>
              <w:t>tr</w:t>
            </w:r>
            <w:r w:rsidR="007C181D" w:rsidRPr="005C73FF">
              <w:rPr>
                <w:rFonts w:ascii="Arial Narrow" w:hAnsi="Arial Narrow"/>
                <w:sz w:val="21"/>
                <w:szCs w:val="21"/>
                <w:lang w:val="lt-LT"/>
              </w:rPr>
              <w:t>intuka</w:t>
            </w:r>
            <w:r w:rsidR="00E27840" w:rsidRPr="005C73FF">
              <w:rPr>
                <w:rFonts w:ascii="Arial Narrow" w:hAnsi="Arial Narrow"/>
                <w:sz w:val="21"/>
                <w:szCs w:val="21"/>
                <w:lang w:val="lt-LT"/>
              </w:rPr>
              <w:t>i</w:t>
            </w:r>
            <w:r w:rsidR="007C181D" w:rsidRPr="005C73FF">
              <w:rPr>
                <w:rFonts w:ascii="Arial Narrow" w:hAnsi="Arial Narrow"/>
                <w:sz w:val="21"/>
                <w:szCs w:val="21"/>
                <w:lang w:val="lt-LT"/>
              </w:rPr>
              <w:t>,</w:t>
            </w:r>
            <w:r w:rsidR="00E27840" w:rsidRPr="005C73FF">
              <w:rPr>
                <w:rFonts w:ascii="Arial Narrow" w:hAnsi="Arial Narrow"/>
                <w:sz w:val="21"/>
                <w:szCs w:val="21"/>
                <w:lang w:val="lt-LT"/>
              </w:rPr>
              <w:t xml:space="preserve"> </w:t>
            </w:r>
            <w:r w:rsidR="007C181D" w:rsidRPr="005C73FF">
              <w:rPr>
                <w:rFonts w:ascii="Arial Narrow" w:hAnsi="Arial Narrow"/>
                <w:sz w:val="21"/>
                <w:szCs w:val="21"/>
                <w:lang w:val="lt-LT"/>
              </w:rPr>
              <w:t>storesnis siūlas,</w:t>
            </w:r>
            <w:r w:rsidR="00E27840" w:rsidRPr="005C73FF">
              <w:rPr>
                <w:rFonts w:ascii="Arial Narrow" w:hAnsi="Arial Narrow"/>
                <w:sz w:val="21"/>
                <w:szCs w:val="21"/>
                <w:lang w:val="lt-LT"/>
              </w:rPr>
              <w:t xml:space="preserve"> </w:t>
            </w:r>
            <w:r w:rsidR="007C181D" w:rsidRPr="005C73FF">
              <w:rPr>
                <w:rFonts w:ascii="Arial Narrow" w:hAnsi="Arial Narrow"/>
                <w:sz w:val="21"/>
                <w:szCs w:val="21"/>
                <w:lang w:val="lt-LT"/>
              </w:rPr>
              <w:t>klijai, indikatoriai,</w:t>
            </w:r>
            <w:r w:rsidR="00E27840" w:rsidRPr="005C73FF">
              <w:rPr>
                <w:rFonts w:ascii="Arial Narrow" w:hAnsi="Arial Narrow"/>
                <w:sz w:val="21"/>
                <w:szCs w:val="21"/>
                <w:lang w:val="lt-LT"/>
              </w:rPr>
              <w:t xml:space="preserve"> </w:t>
            </w:r>
            <w:r w:rsidR="007C181D" w:rsidRPr="005C73FF">
              <w:rPr>
                <w:rFonts w:ascii="Arial Narrow" w:hAnsi="Arial Narrow"/>
                <w:sz w:val="21"/>
                <w:szCs w:val="21"/>
                <w:lang w:val="lt-LT"/>
              </w:rPr>
              <w:t>ruletės</w:t>
            </w:r>
            <w:r w:rsidR="00774A92">
              <w:rPr>
                <w:rFonts w:ascii="Arial Narrow" w:hAnsi="Arial Narrow"/>
                <w:sz w:val="21"/>
                <w:szCs w:val="21"/>
                <w:lang w:val="lt-LT"/>
              </w:rPr>
              <w:t>)</w:t>
            </w:r>
          </w:p>
        </w:tc>
        <w:tc>
          <w:tcPr>
            <w:tcW w:w="3960" w:type="dxa"/>
            <w:tcBorders>
              <w:top w:val="single" w:sz="12" w:space="0" w:color="auto"/>
            </w:tcBorders>
          </w:tcPr>
          <w:p w14:paraId="481487BD" w14:textId="62488C97" w:rsidR="00A347EC" w:rsidRPr="005C73FF" w:rsidRDefault="00806819" w:rsidP="007859EF">
            <w:pPr>
              <w:rPr>
                <w:rFonts w:ascii="Arial Narrow" w:hAnsi="Arial Narrow"/>
                <w:sz w:val="21"/>
                <w:szCs w:val="21"/>
                <w:lang w:val="lt-LT"/>
              </w:rPr>
            </w:pPr>
            <w:r w:rsidRPr="005C73FF">
              <w:rPr>
                <w:rFonts w:ascii="Arial Narrow" w:hAnsi="Arial Narrow"/>
                <w:color w:val="FF0000"/>
                <w:sz w:val="21"/>
                <w:szCs w:val="21"/>
                <w:lang w:val="lt-LT"/>
              </w:rPr>
              <w:t>Tinkla</w:t>
            </w:r>
            <w:r w:rsidR="00FE6061" w:rsidRPr="005C73FF">
              <w:rPr>
                <w:rFonts w:ascii="Arial Narrow" w:hAnsi="Arial Narrow"/>
                <w:color w:val="FF0000"/>
                <w:sz w:val="21"/>
                <w:szCs w:val="21"/>
                <w:lang w:val="lt-LT"/>
              </w:rPr>
              <w:t>la</w:t>
            </w:r>
            <w:r w:rsidRPr="005C73FF">
              <w:rPr>
                <w:rFonts w:ascii="Arial Narrow" w:hAnsi="Arial Narrow"/>
                <w:color w:val="FF0000"/>
                <w:sz w:val="21"/>
                <w:szCs w:val="21"/>
                <w:lang w:val="lt-LT"/>
              </w:rPr>
              <w:t>piai</w:t>
            </w:r>
            <w:r w:rsidR="007859EF">
              <w:rPr>
                <w:rFonts w:ascii="Arial Narrow" w:hAnsi="Arial Narrow"/>
                <w:color w:val="FF0000"/>
                <w:sz w:val="21"/>
                <w:szCs w:val="21"/>
                <w:lang w:val="lt-LT"/>
              </w:rPr>
              <w:t xml:space="preserve"> </w:t>
            </w:r>
            <w:r w:rsidR="007C181D" w:rsidRPr="005C73FF">
              <w:rPr>
                <w:rFonts w:ascii="Arial Narrow" w:hAnsi="Arial Narrow"/>
                <w:sz w:val="21"/>
                <w:szCs w:val="21"/>
                <w:lang w:val="lt-LT"/>
              </w:rPr>
              <w:t>Kiekviena grupė savarankiškai susiranda tinklalapį ir naudoja surastą informaciją atliekant praktines veiklas bei užduotis.</w:t>
            </w:r>
          </w:p>
        </w:tc>
      </w:tr>
      <w:tr w:rsidR="00B61F0C" w:rsidRPr="005C73FF" w14:paraId="53ECED2C" w14:textId="77777777" w:rsidTr="007859EF">
        <w:tc>
          <w:tcPr>
            <w:tcW w:w="11430" w:type="dxa"/>
            <w:gridSpan w:val="4"/>
          </w:tcPr>
          <w:p w14:paraId="0CDE81E7" w14:textId="6A3B4BE5" w:rsidR="00617FA4" w:rsidRDefault="004E0615" w:rsidP="005B0F50">
            <w:pPr>
              <w:rPr>
                <w:rFonts w:ascii="Arial Narrow" w:hAnsi="Arial Narrow"/>
                <w:sz w:val="21"/>
                <w:szCs w:val="21"/>
                <w:lang w:val="lt-LT"/>
              </w:rPr>
            </w:pPr>
            <w:r>
              <w:rPr>
                <w:rFonts w:ascii="Arial Narrow" w:hAnsi="Arial Narrow"/>
                <w:b/>
                <w:bCs/>
                <w:sz w:val="21"/>
                <w:szCs w:val="21"/>
                <w:lang w:val="lt-LT"/>
              </w:rPr>
              <w:t>Prieš STEAM veiklą su miškininkais</w:t>
            </w:r>
            <w:r w:rsidR="003776A0" w:rsidRPr="005C73FF">
              <w:rPr>
                <w:rFonts w:ascii="Arial Narrow" w:hAnsi="Arial Narrow"/>
                <w:sz w:val="21"/>
                <w:szCs w:val="21"/>
                <w:lang w:val="lt-LT"/>
              </w:rPr>
              <w:t>:</w:t>
            </w:r>
            <w:r w:rsidR="00774A92">
              <w:rPr>
                <w:rFonts w:ascii="Arial Narrow" w:hAnsi="Arial Narrow"/>
                <w:sz w:val="21"/>
                <w:szCs w:val="21"/>
                <w:lang w:val="lt-LT"/>
              </w:rPr>
              <w:t xml:space="preserve"> </w:t>
            </w:r>
            <w:r w:rsidR="003776A0" w:rsidRPr="005C73FF">
              <w:rPr>
                <w:rFonts w:ascii="Arial Narrow" w:hAnsi="Arial Narrow"/>
                <w:sz w:val="21"/>
                <w:szCs w:val="21"/>
                <w:lang w:val="lt-LT"/>
              </w:rPr>
              <w:t xml:space="preserve"> </w:t>
            </w:r>
            <w:r w:rsidR="00E7252C">
              <w:rPr>
                <w:rFonts w:ascii="Arial Narrow" w:hAnsi="Arial Narrow"/>
                <w:sz w:val="21"/>
                <w:szCs w:val="21"/>
                <w:lang w:val="lt-LT"/>
              </w:rPr>
              <w:t>Suorganizuokite pamokas gamtoje siekdami išsiaiškinti, kokie medžiai auga jūsų artimiausioje aplinkoje, įtraukite ir įdomius, retus medžius, jei tokių yra. Medžių atpažinimui vaikai gali naudoti įvairias atpažinimo programėles, rinkti lapų, sėklų (ar žiedų, priklausomai nuo sezono) pavyzdžius, žievės antspaudus (uždėti lapą ant žievės ir lengvai patrinti kreidele), fotografuoti medžius ir apibrėžti jų lajos formą.</w:t>
            </w:r>
            <w:r w:rsidR="00617FA4">
              <w:rPr>
                <w:rFonts w:ascii="Arial Narrow" w:hAnsi="Arial Narrow"/>
                <w:sz w:val="21"/>
                <w:szCs w:val="21"/>
                <w:lang w:val="lt-LT"/>
              </w:rPr>
              <w:t xml:space="preserve"> (Gamtos ir žmogaus vadovėlio skyrius „Gamtą pažįstame tyrinėdami“).</w:t>
            </w:r>
            <w:r w:rsidR="00E7252C">
              <w:rPr>
                <w:rFonts w:ascii="Arial Narrow" w:hAnsi="Arial Narrow"/>
                <w:sz w:val="21"/>
                <w:szCs w:val="21"/>
                <w:lang w:val="lt-LT"/>
              </w:rPr>
              <w:t xml:space="preserve"> </w:t>
            </w:r>
            <w:r w:rsidR="00617FA4">
              <w:rPr>
                <w:rFonts w:ascii="Arial Narrow" w:hAnsi="Arial Narrow"/>
                <w:sz w:val="21"/>
                <w:szCs w:val="21"/>
                <w:lang w:val="lt-LT"/>
              </w:rPr>
              <w:t>Informacinių technologijų pamokose mokiniai p</w:t>
            </w:r>
            <w:r>
              <w:rPr>
                <w:rFonts w:ascii="Arial Narrow" w:hAnsi="Arial Narrow"/>
                <w:sz w:val="21"/>
                <w:szCs w:val="21"/>
                <w:lang w:val="lt-LT"/>
              </w:rPr>
              <w:t xml:space="preserve">atys pasigaminti medžių atpažinimo korteles naudojant kompiuterines maketavimo programas, pvz. </w:t>
            </w:r>
            <w:proofErr w:type="spellStart"/>
            <w:r>
              <w:rPr>
                <w:rFonts w:ascii="Arial Narrow" w:hAnsi="Arial Narrow"/>
                <w:sz w:val="21"/>
                <w:szCs w:val="21"/>
                <w:lang w:val="lt-LT"/>
              </w:rPr>
              <w:t>Canva</w:t>
            </w:r>
            <w:proofErr w:type="spellEnd"/>
            <w:r>
              <w:rPr>
                <w:rFonts w:ascii="Arial Narrow" w:hAnsi="Arial Narrow"/>
                <w:sz w:val="21"/>
                <w:szCs w:val="21"/>
                <w:lang w:val="lt-LT"/>
              </w:rPr>
              <w:t xml:space="preserve">, </w:t>
            </w:r>
            <w:proofErr w:type="spellStart"/>
            <w:r>
              <w:rPr>
                <w:rFonts w:ascii="Arial Narrow" w:hAnsi="Arial Narrow"/>
                <w:sz w:val="21"/>
                <w:szCs w:val="21"/>
                <w:lang w:val="lt-LT"/>
              </w:rPr>
              <w:t>Paint</w:t>
            </w:r>
            <w:proofErr w:type="spellEnd"/>
            <w:r>
              <w:rPr>
                <w:rFonts w:ascii="Arial Narrow" w:hAnsi="Arial Narrow"/>
                <w:sz w:val="21"/>
                <w:szCs w:val="21"/>
                <w:lang w:val="lt-LT"/>
              </w:rPr>
              <w:t xml:space="preserve">, Word. </w:t>
            </w:r>
            <w:r w:rsidR="00E7252C">
              <w:rPr>
                <w:rFonts w:ascii="Arial Narrow" w:hAnsi="Arial Narrow"/>
                <w:sz w:val="21"/>
                <w:szCs w:val="21"/>
                <w:lang w:val="lt-LT"/>
              </w:rPr>
              <w:t xml:space="preserve">Geografijos pamokoje vaikai gali pažymėti medžių rūšių augimvietes vietos žemėlapyje. </w:t>
            </w:r>
          </w:p>
          <w:p w14:paraId="09CD7DFD" w14:textId="439FD10F" w:rsidR="00A347EC" w:rsidRPr="005C73FF" w:rsidRDefault="00617FA4" w:rsidP="005B0F50">
            <w:pPr>
              <w:rPr>
                <w:rFonts w:ascii="Arial Narrow" w:hAnsi="Arial Narrow"/>
                <w:sz w:val="21"/>
                <w:szCs w:val="21"/>
                <w:lang w:val="lt-LT"/>
              </w:rPr>
            </w:pPr>
            <w:r>
              <w:rPr>
                <w:rFonts w:ascii="Arial Narrow" w:hAnsi="Arial Narrow"/>
                <w:b/>
                <w:bCs/>
                <w:sz w:val="21"/>
                <w:szCs w:val="21"/>
                <w:lang w:val="lt-LT"/>
              </w:rPr>
              <w:t>STEAM veikl</w:t>
            </w:r>
            <w:r>
              <w:rPr>
                <w:rFonts w:ascii="Arial Narrow" w:hAnsi="Arial Narrow"/>
                <w:b/>
                <w:bCs/>
                <w:sz w:val="21"/>
                <w:szCs w:val="21"/>
                <w:lang w:val="lt-LT"/>
              </w:rPr>
              <w:t>a</w:t>
            </w:r>
            <w:r>
              <w:rPr>
                <w:rFonts w:ascii="Arial Narrow" w:hAnsi="Arial Narrow"/>
                <w:b/>
                <w:bCs/>
                <w:sz w:val="21"/>
                <w:szCs w:val="21"/>
                <w:lang w:val="lt-LT"/>
              </w:rPr>
              <w:t xml:space="preserve"> su miškininkais</w:t>
            </w:r>
            <w:r>
              <w:rPr>
                <w:rFonts w:ascii="Arial Narrow" w:hAnsi="Arial Narrow"/>
                <w:b/>
                <w:bCs/>
                <w:sz w:val="21"/>
                <w:szCs w:val="21"/>
                <w:lang w:val="lt-LT"/>
              </w:rPr>
              <w:t xml:space="preserve">: </w:t>
            </w:r>
            <w:r w:rsidR="00D10D28" w:rsidRPr="005C73FF">
              <w:rPr>
                <w:rFonts w:ascii="Arial Narrow" w:hAnsi="Arial Narrow"/>
                <w:sz w:val="21"/>
                <w:szCs w:val="21"/>
                <w:lang w:val="lt-LT"/>
              </w:rPr>
              <w:t>Vaika</w:t>
            </w:r>
            <w:r w:rsidR="008A2EA0">
              <w:rPr>
                <w:rFonts w:ascii="Arial Narrow" w:hAnsi="Arial Narrow"/>
                <w:sz w:val="21"/>
                <w:szCs w:val="21"/>
                <w:lang w:val="lt-LT"/>
              </w:rPr>
              <w:t>ms pristatomos stotelės ir užduotys, kurias jie turės atlikti</w:t>
            </w:r>
            <w:r w:rsidR="007215F8">
              <w:rPr>
                <w:rFonts w:ascii="Arial Narrow" w:hAnsi="Arial Narrow"/>
                <w:sz w:val="21"/>
                <w:szCs w:val="21"/>
                <w:lang w:val="lt-LT"/>
              </w:rPr>
              <w:t xml:space="preserve"> (žr. į mokinio užduočių lapus)</w:t>
            </w:r>
            <w:r w:rsidR="008A2EA0">
              <w:rPr>
                <w:rFonts w:ascii="Arial Narrow" w:hAnsi="Arial Narrow"/>
                <w:sz w:val="21"/>
                <w:szCs w:val="21"/>
                <w:lang w:val="lt-LT"/>
              </w:rPr>
              <w:t xml:space="preserve">. </w:t>
            </w:r>
            <w:r w:rsidR="00D10D28" w:rsidRPr="005C73FF">
              <w:rPr>
                <w:rFonts w:ascii="Arial Narrow" w:hAnsi="Arial Narrow"/>
                <w:sz w:val="21"/>
                <w:szCs w:val="21"/>
                <w:lang w:val="lt-LT"/>
              </w:rPr>
              <w:t xml:space="preserve"> </w:t>
            </w:r>
            <w:r w:rsidR="00D10D28" w:rsidRPr="008A2EA0">
              <w:rPr>
                <w:rFonts w:ascii="Arial Narrow" w:hAnsi="Arial Narrow"/>
                <w:i/>
                <w:iCs/>
                <w:sz w:val="21"/>
                <w:szCs w:val="21"/>
                <w:lang w:val="lt-LT"/>
              </w:rPr>
              <w:t>Gamtos mokslų stotelėje</w:t>
            </w:r>
            <w:r w:rsidR="00D10D28" w:rsidRPr="005C73FF">
              <w:rPr>
                <w:rFonts w:ascii="Arial Narrow" w:hAnsi="Arial Narrow"/>
                <w:sz w:val="21"/>
                <w:szCs w:val="21"/>
                <w:lang w:val="lt-LT"/>
              </w:rPr>
              <w:t xml:space="preserve"> – sunumeruoja sėklas ir sodinukų pavyzdžius,</w:t>
            </w:r>
            <w:r w:rsidR="00E4093A" w:rsidRPr="005C73FF">
              <w:rPr>
                <w:rFonts w:ascii="Arial Narrow" w:hAnsi="Arial Narrow"/>
                <w:sz w:val="21"/>
                <w:szCs w:val="21"/>
                <w:lang w:val="lt-LT"/>
              </w:rPr>
              <w:t xml:space="preserve"> </w:t>
            </w:r>
            <w:r w:rsidR="00D10D28" w:rsidRPr="005C73FF">
              <w:rPr>
                <w:rFonts w:ascii="Arial Narrow" w:hAnsi="Arial Narrow"/>
                <w:sz w:val="21"/>
                <w:szCs w:val="21"/>
                <w:lang w:val="lt-LT"/>
              </w:rPr>
              <w:t xml:space="preserve">paruošia </w:t>
            </w:r>
            <w:r>
              <w:rPr>
                <w:rFonts w:ascii="Arial Narrow" w:hAnsi="Arial Narrow"/>
                <w:sz w:val="21"/>
                <w:szCs w:val="21"/>
                <w:lang w:val="lt-LT"/>
              </w:rPr>
              <w:t xml:space="preserve">tinkamiausią </w:t>
            </w:r>
            <w:r w:rsidR="00D10D28" w:rsidRPr="005C73FF">
              <w:rPr>
                <w:rFonts w:ascii="Arial Narrow" w:hAnsi="Arial Narrow"/>
                <w:sz w:val="21"/>
                <w:szCs w:val="21"/>
                <w:lang w:val="lt-LT"/>
              </w:rPr>
              <w:t xml:space="preserve">dirvožemį peršviečiamuose induose. </w:t>
            </w:r>
            <w:r w:rsidR="00D10D28" w:rsidRPr="008A2EA0">
              <w:rPr>
                <w:rFonts w:ascii="Arial Narrow" w:hAnsi="Arial Narrow"/>
                <w:i/>
                <w:iCs/>
                <w:sz w:val="21"/>
                <w:szCs w:val="21"/>
                <w:lang w:val="lt-LT"/>
              </w:rPr>
              <w:t>Matematikos stotelėje</w:t>
            </w:r>
            <w:r w:rsidR="00D10D28" w:rsidRPr="005C73FF">
              <w:rPr>
                <w:rFonts w:ascii="Arial Narrow" w:hAnsi="Arial Narrow"/>
                <w:sz w:val="21"/>
                <w:szCs w:val="21"/>
                <w:lang w:val="lt-LT"/>
              </w:rPr>
              <w:t xml:space="preserve"> – pažymi skirtingų medžių amžių (1-10 medžių)</w:t>
            </w:r>
            <w:r w:rsidR="00066394" w:rsidRPr="005C73FF">
              <w:rPr>
                <w:rFonts w:ascii="Arial Narrow" w:hAnsi="Arial Narrow"/>
                <w:sz w:val="21"/>
                <w:szCs w:val="21"/>
                <w:lang w:val="lt-LT"/>
              </w:rPr>
              <w:t xml:space="preserve">. </w:t>
            </w:r>
            <w:r w:rsidR="00D10D28" w:rsidRPr="005C73FF">
              <w:rPr>
                <w:rFonts w:ascii="Arial Narrow" w:hAnsi="Arial Narrow"/>
                <w:sz w:val="21"/>
                <w:szCs w:val="21"/>
                <w:lang w:val="lt-LT"/>
              </w:rPr>
              <w:t>Išmatuoja medžio skersmenį ir palygina su amžiumi.</w:t>
            </w:r>
            <w:r w:rsidR="003A7D03" w:rsidRPr="005C73FF">
              <w:rPr>
                <w:rFonts w:ascii="Arial Narrow" w:hAnsi="Arial Narrow"/>
                <w:sz w:val="21"/>
                <w:szCs w:val="21"/>
                <w:lang w:val="lt-LT"/>
              </w:rPr>
              <w:t xml:space="preserve"> </w:t>
            </w:r>
            <w:r w:rsidR="008A2EA0">
              <w:rPr>
                <w:rFonts w:ascii="Arial Narrow" w:hAnsi="Arial Narrow"/>
                <w:sz w:val="21"/>
                <w:szCs w:val="21"/>
                <w:lang w:val="lt-LT"/>
              </w:rPr>
              <w:t>M</w:t>
            </w:r>
            <w:r w:rsidR="008A2EA0" w:rsidRPr="005C73FF">
              <w:rPr>
                <w:rFonts w:ascii="Arial Narrow" w:hAnsi="Arial Narrow"/>
                <w:sz w:val="21"/>
                <w:szCs w:val="21"/>
                <w:lang w:val="lt-LT"/>
              </w:rPr>
              <w:t xml:space="preserve">edžio aukščio, amžiaus matavimai, skaičiavimai. Kaip matuoti ir skaičiuoti. </w:t>
            </w:r>
            <w:proofErr w:type="spellStart"/>
            <w:r w:rsidR="008A2EA0" w:rsidRPr="005C73FF">
              <w:rPr>
                <w:rFonts w:ascii="Arial Narrow" w:hAnsi="Arial Narrow"/>
                <w:sz w:val="21"/>
                <w:szCs w:val="21"/>
                <w:lang w:val="lt-LT"/>
              </w:rPr>
              <w:t>Preslerio</w:t>
            </w:r>
            <w:proofErr w:type="spellEnd"/>
            <w:r w:rsidR="008A2EA0" w:rsidRPr="005C73FF">
              <w:rPr>
                <w:rFonts w:ascii="Arial Narrow" w:hAnsi="Arial Narrow"/>
                <w:sz w:val="21"/>
                <w:szCs w:val="21"/>
                <w:lang w:val="lt-LT"/>
              </w:rPr>
              <w:t xml:space="preserve"> grąžtas (parodo ir paaiškina miškininkai), metinis rievių prieaugis.</w:t>
            </w:r>
            <w:r w:rsidR="008A2EA0">
              <w:rPr>
                <w:rFonts w:ascii="Arial Narrow" w:hAnsi="Arial Narrow"/>
                <w:sz w:val="21"/>
                <w:szCs w:val="21"/>
                <w:lang w:val="lt-LT"/>
              </w:rPr>
              <w:t xml:space="preserve"> </w:t>
            </w:r>
            <w:r w:rsidR="00D10D28" w:rsidRPr="008A2EA0">
              <w:rPr>
                <w:rFonts w:ascii="Arial Narrow" w:hAnsi="Arial Narrow"/>
                <w:i/>
                <w:iCs/>
                <w:sz w:val="21"/>
                <w:szCs w:val="21"/>
                <w:lang w:val="lt-LT"/>
              </w:rPr>
              <w:t>Technologij</w:t>
            </w:r>
            <w:r w:rsidR="008A2EA0" w:rsidRPr="008A2EA0">
              <w:rPr>
                <w:rFonts w:ascii="Arial Narrow" w:hAnsi="Arial Narrow"/>
                <w:i/>
                <w:iCs/>
                <w:sz w:val="21"/>
                <w:szCs w:val="21"/>
                <w:lang w:val="lt-LT"/>
              </w:rPr>
              <w:t>ų ir inžinerijos</w:t>
            </w:r>
            <w:r w:rsidR="00D10D28" w:rsidRPr="008A2EA0">
              <w:rPr>
                <w:rFonts w:ascii="Arial Narrow" w:hAnsi="Arial Narrow"/>
                <w:sz w:val="21"/>
                <w:szCs w:val="21"/>
                <w:lang w:val="lt-LT"/>
              </w:rPr>
              <w:t xml:space="preserve"> </w:t>
            </w:r>
            <w:r w:rsidR="00D10D28" w:rsidRPr="005C73FF">
              <w:rPr>
                <w:rFonts w:ascii="Arial Narrow" w:hAnsi="Arial Narrow"/>
                <w:sz w:val="21"/>
                <w:szCs w:val="21"/>
                <w:lang w:val="lt-LT"/>
              </w:rPr>
              <w:t xml:space="preserve">stotelėje </w:t>
            </w:r>
            <w:r>
              <w:rPr>
                <w:rFonts w:ascii="Arial Narrow" w:hAnsi="Arial Narrow"/>
                <w:sz w:val="21"/>
                <w:szCs w:val="21"/>
                <w:lang w:val="lt-LT"/>
              </w:rPr>
              <w:t>supažindinami su</w:t>
            </w:r>
            <w:r w:rsidR="00D10D28" w:rsidRPr="005C73FF">
              <w:rPr>
                <w:rFonts w:ascii="Arial Narrow" w:hAnsi="Arial Narrow"/>
                <w:sz w:val="21"/>
                <w:szCs w:val="21"/>
                <w:lang w:val="lt-LT"/>
              </w:rPr>
              <w:t xml:space="preserve"> </w:t>
            </w:r>
            <w:r>
              <w:rPr>
                <w:rFonts w:ascii="Arial Narrow" w:hAnsi="Arial Narrow"/>
                <w:sz w:val="21"/>
                <w:szCs w:val="21"/>
                <w:lang w:val="lt-LT"/>
              </w:rPr>
              <w:t xml:space="preserve">sodinukams kylančiais iššūkiais gamtoje: kenkėjai, ligos, atšiaurūs gamtos veiksniai, laukiniai gyvūnai, numindžiojimas, nušienavimas bei </w:t>
            </w:r>
            <w:r w:rsidR="00D10D28" w:rsidRPr="005C73FF">
              <w:rPr>
                <w:rFonts w:ascii="Arial Narrow" w:hAnsi="Arial Narrow"/>
                <w:sz w:val="21"/>
                <w:szCs w:val="21"/>
                <w:lang w:val="lt-LT"/>
              </w:rPr>
              <w:t>sodmenų apsaugos priemon</w:t>
            </w:r>
            <w:r>
              <w:rPr>
                <w:rFonts w:ascii="Arial Narrow" w:hAnsi="Arial Narrow"/>
                <w:sz w:val="21"/>
                <w:szCs w:val="21"/>
                <w:lang w:val="lt-LT"/>
              </w:rPr>
              <w:t>ėmis</w:t>
            </w:r>
            <w:r w:rsidR="008A2EA0">
              <w:rPr>
                <w:rFonts w:ascii="Arial Narrow" w:hAnsi="Arial Narrow"/>
                <w:sz w:val="21"/>
                <w:szCs w:val="21"/>
                <w:lang w:val="lt-LT"/>
              </w:rPr>
              <w:t xml:space="preserve">, </w:t>
            </w:r>
            <w:r w:rsidR="00D10D28" w:rsidRPr="005C73FF">
              <w:rPr>
                <w:rFonts w:ascii="Arial Narrow" w:hAnsi="Arial Narrow"/>
                <w:sz w:val="21"/>
                <w:szCs w:val="21"/>
                <w:lang w:val="lt-LT"/>
              </w:rPr>
              <w:t>(suderinti su miškininkais)</w:t>
            </w:r>
            <w:r w:rsidR="00066394" w:rsidRPr="005C73FF">
              <w:rPr>
                <w:rFonts w:ascii="Arial Narrow" w:hAnsi="Arial Narrow"/>
                <w:sz w:val="21"/>
                <w:szCs w:val="21"/>
                <w:lang w:val="lt-LT"/>
              </w:rPr>
              <w:t>.</w:t>
            </w:r>
            <w:r>
              <w:rPr>
                <w:rFonts w:ascii="Arial Narrow" w:hAnsi="Arial Narrow"/>
                <w:sz w:val="21"/>
                <w:szCs w:val="21"/>
                <w:lang w:val="lt-LT"/>
              </w:rPr>
              <w:t xml:space="preserve"> Šioje stotelėje mokiniai iš duotų medžiagų sukonstruoja savo apsaugą sodinukui, argumentuodami savo </w:t>
            </w:r>
            <w:r w:rsidR="008A2EA0">
              <w:rPr>
                <w:rFonts w:ascii="Arial Narrow" w:hAnsi="Arial Narrow"/>
                <w:sz w:val="21"/>
                <w:szCs w:val="21"/>
                <w:lang w:val="lt-LT"/>
              </w:rPr>
              <w:t>dizaino</w:t>
            </w:r>
            <w:r>
              <w:rPr>
                <w:rFonts w:ascii="Arial Narrow" w:hAnsi="Arial Narrow"/>
                <w:sz w:val="21"/>
                <w:szCs w:val="21"/>
                <w:lang w:val="lt-LT"/>
              </w:rPr>
              <w:t xml:space="preserve"> pasirinkimus</w:t>
            </w:r>
            <w:r w:rsidR="008A2EA0">
              <w:rPr>
                <w:rFonts w:ascii="Arial Narrow" w:hAnsi="Arial Narrow"/>
                <w:sz w:val="21"/>
                <w:szCs w:val="21"/>
                <w:lang w:val="lt-LT"/>
              </w:rPr>
              <w:t xml:space="preserve">. </w:t>
            </w:r>
            <w:r w:rsidR="00D10D28" w:rsidRPr="008A2EA0">
              <w:rPr>
                <w:rFonts w:ascii="Arial Narrow" w:hAnsi="Arial Narrow"/>
                <w:i/>
                <w:iCs/>
                <w:sz w:val="21"/>
                <w:szCs w:val="21"/>
                <w:lang w:val="lt-LT"/>
              </w:rPr>
              <w:t>Dailės</w:t>
            </w:r>
            <w:r w:rsidR="00D10D28" w:rsidRPr="005C73FF">
              <w:rPr>
                <w:rFonts w:ascii="Arial Narrow" w:hAnsi="Arial Narrow"/>
                <w:sz w:val="21"/>
                <w:szCs w:val="21"/>
                <w:lang w:val="lt-LT"/>
              </w:rPr>
              <w:t xml:space="preserve"> stotelėje komponuoja,</w:t>
            </w:r>
            <w:r w:rsidR="00E4093A" w:rsidRPr="005C73FF">
              <w:rPr>
                <w:rFonts w:ascii="Arial Narrow" w:hAnsi="Arial Narrow"/>
                <w:sz w:val="21"/>
                <w:szCs w:val="21"/>
                <w:lang w:val="lt-LT"/>
              </w:rPr>
              <w:t xml:space="preserve"> </w:t>
            </w:r>
            <w:r w:rsidR="00D10D28" w:rsidRPr="005C73FF">
              <w:rPr>
                <w:rFonts w:ascii="Arial Narrow" w:hAnsi="Arial Narrow"/>
                <w:sz w:val="21"/>
                <w:szCs w:val="21"/>
                <w:lang w:val="lt-LT"/>
              </w:rPr>
              <w:t xml:space="preserve">kuria iš gamtinės medžiagos įvairius </w:t>
            </w:r>
            <w:r w:rsidR="008A2EA0">
              <w:rPr>
                <w:rFonts w:ascii="Arial Narrow" w:hAnsi="Arial Narrow"/>
                <w:sz w:val="21"/>
                <w:szCs w:val="21"/>
                <w:lang w:val="lt-LT"/>
              </w:rPr>
              <w:t xml:space="preserve">augalų </w:t>
            </w:r>
            <w:r w:rsidR="00D10D28" w:rsidRPr="005C73FF">
              <w:rPr>
                <w:rFonts w:ascii="Arial Narrow" w:hAnsi="Arial Narrow"/>
                <w:sz w:val="21"/>
                <w:szCs w:val="21"/>
                <w:lang w:val="lt-LT"/>
              </w:rPr>
              <w:t>mak</w:t>
            </w:r>
            <w:r w:rsidR="00783EBC" w:rsidRPr="005C73FF">
              <w:rPr>
                <w:rFonts w:ascii="Arial Narrow" w:hAnsi="Arial Narrow"/>
                <w:sz w:val="21"/>
                <w:szCs w:val="21"/>
                <w:lang w:val="lt-LT"/>
              </w:rPr>
              <w:t>etus,</w:t>
            </w:r>
            <w:r w:rsidR="003A7D03" w:rsidRPr="005C73FF">
              <w:rPr>
                <w:rFonts w:ascii="Arial Narrow" w:hAnsi="Arial Narrow"/>
                <w:sz w:val="21"/>
                <w:szCs w:val="21"/>
                <w:lang w:val="lt-LT"/>
              </w:rPr>
              <w:t xml:space="preserve"> </w:t>
            </w:r>
            <w:r w:rsidR="00783EBC" w:rsidRPr="005C73FF">
              <w:rPr>
                <w:rFonts w:ascii="Arial Narrow" w:hAnsi="Arial Narrow"/>
                <w:sz w:val="21"/>
                <w:szCs w:val="21"/>
                <w:lang w:val="lt-LT"/>
              </w:rPr>
              <w:t>kompozicijas,</w:t>
            </w:r>
            <w:r w:rsidR="00E4093A" w:rsidRPr="005C73FF">
              <w:rPr>
                <w:rFonts w:ascii="Arial Narrow" w:hAnsi="Arial Narrow"/>
                <w:sz w:val="21"/>
                <w:szCs w:val="21"/>
                <w:lang w:val="lt-LT"/>
              </w:rPr>
              <w:t xml:space="preserve"> </w:t>
            </w:r>
            <w:r w:rsidR="00783EBC" w:rsidRPr="005C73FF">
              <w:rPr>
                <w:rFonts w:ascii="Arial Narrow" w:hAnsi="Arial Narrow"/>
                <w:sz w:val="21"/>
                <w:szCs w:val="21"/>
                <w:lang w:val="lt-LT"/>
              </w:rPr>
              <w:t>kuria aprašymus, pildo stebėjimo kalendorių,</w:t>
            </w:r>
            <w:r w:rsidR="00E4093A" w:rsidRPr="005C73FF">
              <w:rPr>
                <w:rFonts w:ascii="Arial Narrow" w:hAnsi="Arial Narrow"/>
                <w:sz w:val="21"/>
                <w:szCs w:val="21"/>
                <w:lang w:val="lt-LT"/>
              </w:rPr>
              <w:t xml:space="preserve"> </w:t>
            </w:r>
            <w:r w:rsidR="00783EBC" w:rsidRPr="005C73FF">
              <w:rPr>
                <w:rFonts w:ascii="Arial Narrow" w:hAnsi="Arial Narrow"/>
                <w:sz w:val="21"/>
                <w:szCs w:val="21"/>
                <w:lang w:val="lt-LT"/>
              </w:rPr>
              <w:t>piešia, fotografuoja.</w:t>
            </w:r>
          </w:p>
          <w:p w14:paraId="357B87F3" w14:textId="77777777" w:rsidR="00A347EC" w:rsidRPr="005C73FF" w:rsidRDefault="00A347EC" w:rsidP="00A347EC">
            <w:pPr>
              <w:rPr>
                <w:rFonts w:ascii="Arial Narrow" w:hAnsi="Arial Narrow"/>
                <w:b/>
                <w:bCs/>
                <w:sz w:val="21"/>
                <w:szCs w:val="21"/>
                <w:lang w:val="lt-LT"/>
              </w:rPr>
            </w:pPr>
            <w:r w:rsidRPr="005C73FF">
              <w:rPr>
                <w:rFonts w:ascii="Arial Narrow" w:hAnsi="Arial Narrow"/>
                <w:b/>
                <w:bCs/>
                <w:sz w:val="21"/>
                <w:szCs w:val="21"/>
                <w:lang w:val="lt-LT"/>
              </w:rPr>
              <w:t xml:space="preserve">Grupinė/ individuali veikla: </w:t>
            </w:r>
          </w:p>
          <w:p w14:paraId="2F96565A" w14:textId="73FC929E" w:rsidR="00A347EC" w:rsidRPr="005C73FF" w:rsidRDefault="00A347EC" w:rsidP="005B0F50">
            <w:pPr>
              <w:rPr>
                <w:rFonts w:ascii="Arial Narrow" w:hAnsi="Arial Narrow"/>
                <w:sz w:val="21"/>
                <w:szCs w:val="21"/>
                <w:lang w:val="lt-LT"/>
              </w:rPr>
            </w:pPr>
            <w:r w:rsidRPr="005C73FF">
              <w:rPr>
                <w:rFonts w:ascii="Arial Narrow" w:hAnsi="Arial Narrow"/>
                <w:sz w:val="21"/>
                <w:szCs w:val="21"/>
                <w:lang w:val="lt-LT"/>
              </w:rPr>
              <w:t xml:space="preserve">Vaikai grupėse </w:t>
            </w:r>
            <w:r w:rsidR="00875B2F" w:rsidRPr="005C73FF">
              <w:rPr>
                <w:rFonts w:ascii="Arial Narrow" w:hAnsi="Arial Narrow"/>
                <w:sz w:val="21"/>
                <w:szCs w:val="21"/>
                <w:lang w:val="lt-LT"/>
              </w:rPr>
              <w:t xml:space="preserve"> </w:t>
            </w:r>
            <w:r w:rsidR="009F142B" w:rsidRPr="005C73FF">
              <w:rPr>
                <w:rFonts w:ascii="Arial Narrow" w:hAnsi="Arial Narrow"/>
                <w:sz w:val="21"/>
                <w:szCs w:val="21"/>
                <w:lang w:val="lt-LT"/>
              </w:rPr>
              <w:t>atlieka paskirtas užduotis (gali būti augalų atpažinimas</w:t>
            </w:r>
            <w:r w:rsidR="00C13559" w:rsidRPr="005C73FF">
              <w:rPr>
                <w:rFonts w:ascii="Arial Narrow" w:hAnsi="Arial Narrow"/>
                <w:sz w:val="21"/>
                <w:szCs w:val="21"/>
                <w:lang w:val="lt-LT"/>
              </w:rPr>
              <w:t xml:space="preserve"> pagal atpažinimo programėles</w:t>
            </w:r>
            <w:r w:rsidR="009F142B" w:rsidRPr="005C73FF">
              <w:rPr>
                <w:rFonts w:ascii="Arial Narrow" w:hAnsi="Arial Narrow"/>
                <w:sz w:val="21"/>
                <w:szCs w:val="21"/>
                <w:lang w:val="lt-LT"/>
              </w:rPr>
              <w:t>,</w:t>
            </w:r>
            <w:r w:rsidR="00E4093A" w:rsidRPr="005C73FF">
              <w:rPr>
                <w:rFonts w:ascii="Arial Narrow" w:hAnsi="Arial Narrow"/>
                <w:sz w:val="21"/>
                <w:szCs w:val="21"/>
                <w:lang w:val="lt-LT"/>
              </w:rPr>
              <w:t xml:space="preserve"> </w:t>
            </w:r>
            <w:r w:rsidR="009F142B" w:rsidRPr="005C73FF">
              <w:rPr>
                <w:rFonts w:ascii="Arial Narrow" w:hAnsi="Arial Narrow"/>
                <w:sz w:val="21"/>
                <w:szCs w:val="21"/>
                <w:lang w:val="lt-LT"/>
              </w:rPr>
              <w:t>jų reikšmę,</w:t>
            </w:r>
            <w:r w:rsidR="00E4093A" w:rsidRPr="005C73FF">
              <w:rPr>
                <w:rFonts w:ascii="Arial Narrow" w:hAnsi="Arial Narrow"/>
                <w:sz w:val="21"/>
                <w:szCs w:val="21"/>
                <w:lang w:val="lt-LT"/>
              </w:rPr>
              <w:t xml:space="preserve"> </w:t>
            </w:r>
            <w:r w:rsidR="009F142B" w:rsidRPr="005C73FF">
              <w:rPr>
                <w:rFonts w:ascii="Arial Narrow" w:hAnsi="Arial Narrow"/>
                <w:sz w:val="21"/>
                <w:szCs w:val="21"/>
                <w:lang w:val="lt-LT"/>
              </w:rPr>
              <w:t>augimvietę ir t.t. )</w:t>
            </w:r>
          </w:p>
          <w:p w14:paraId="22830A19" w14:textId="165BC44B" w:rsidR="00875B2F" w:rsidRPr="005C73FF" w:rsidRDefault="00875B2F" w:rsidP="005B0F50">
            <w:pPr>
              <w:rPr>
                <w:rFonts w:ascii="Arial Narrow" w:hAnsi="Arial Narrow"/>
                <w:sz w:val="21"/>
                <w:szCs w:val="21"/>
                <w:lang w:val="lt-LT"/>
              </w:rPr>
            </w:pPr>
            <w:r w:rsidRPr="005C73FF">
              <w:rPr>
                <w:rFonts w:ascii="Arial Narrow" w:hAnsi="Arial Narrow"/>
                <w:b/>
                <w:bCs/>
                <w:sz w:val="21"/>
                <w:szCs w:val="21"/>
                <w:lang w:val="lt-LT"/>
              </w:rPr>
              <w:t>Visos klasės veikla</w:t>
            </w:r>
            <w:r w:rsidRPr="005C73FF">
              <w:rPr>
                <w:rFonts w:ascii="Arial Narrow" w:hAnsi="Arial Narrow"/>
                <w:sz w:val="21"/>
                <w:szCs w:val="21"/>
                <w:lang w:val="lt-LT"/>
              </w:rPr>
              <w:t>: Ki</w:t>
            </w:r>
            <w:r w:rsidR="009F142B" w:rsidRPr="005C73FF">
              <w:rPr>
                <w:rFonts w:ascii="Arial Narrow" w:hAnsi="Arial Narrow"/>
                <w:sz w:val="21"/>
                <w:szCs w:val="21"/>
                <w:lang w:val="lt-LT"/>
              </w:rPr>
              <w:t>ekviena grupė pristato savo atliktus darbus: sėklų priskyrimas sodinukams,</w:t>
            </w:r>
            <w:r w:rsidR="00E4093A" w:rsidRPr="005C73FF">
              <w:rPr>
                <w:rFonts w:ascii="Arial Narrow" w:hAnsi="Arial Narrow"/>
                <w:sz w:val="21"/>
                <w:szCs w:val="21"/>
                <w:lang w:val="lt-LT"/>
              </w:rPr>
              <w:t xml:space="preserve"> </w:t>
            </w:r>
            <w:r w:rsidR="009F142B" w:rsidRPr="005C73FF">
              <w:rPr>
                <w:rFonts w:ascii="Arial Narrow" w:hAnsi="Arial Narrow"/>
                <w:sz w:val="21"/>
                <w:szCs w:val="21"/>
                <w:lang w:val="lt-LT"/>
              </w:rPr>
              <w:t>išmatuotas medžių skersmuo apimtis, pasirinktų medžių amžiaus apskaičiavimo būdai.</w:t>
            </w:r>
          </w:p>
          <w:p w14:paraId="381A0F1F" w14:textId="4AC8FDB0" w:rsidR="005F5356" w:rsidRPr="005C73FF" w:rsidRDefault="00A347EC" w:rsidP="005F5356">
            <w:pPr>
              <w:rPr>
                <w:rFonts w:ascii="Arial Narrow" w:hAnsi="Arial Narrow"/>
                <w:sz w:val="21"/>
                <w:szCs w:val="21"/>
                <w:lang w:val="lt-LT"/>
              </w:rPr>
            </w:pPr>
            <w:r w:rsidRPr="005C73FF">
              <w:rPr>
                <w:rFonts w:ascii="Arial Narrow" w:hAnsi="Arial Narrow"/>
                <w:b/>
                <w:bCs/>
                <w:sz w:val="21"/>
                <w:szCs w:val="21"/>
                <w:lang w:val="lt-LT"/>
              </w:rPr>
              <w:t>Darbas mažose grupėse</w:t>
            </w:r>
            <w:r w:rsidR="00875B2F" w:rsidRPr="005C73FF">
              <w:rPr>
                <w:rFonts w:ascii="Arial Narrow" w:hAnsi="Arial Narrow"/>
                <w:sz w:val="21"/>
                <w:szCs w:val="21"/>
                <w:lang w:val="lt-LT"/>
              </w:rPr>
              <w:t xml:space="preserve">: </w:t>
            </w:r>
            <w:r w:rsidR="0090249A" w:rsidRPr="005C73FF">
              <w:rPr>
                <w:rFonts w:ascii="Arial Narrow" w:hAnsi="Arial Narrow"/>
                <w:sz w:val="21"/>
                <w:szCs w:val="21"/>
                <w:lang w:val="lt-LT"/>
              </w:rPr>
              <w:t>kiekviena grupelė sukaupus žinių apie sėklų ir daigų sodinimą,</w:t>
            </w:r>
            <w:r w:rsidR="008A2EA0">
              <w:rPr>
                <w:rFonts w:ascii="Arial Narrow" w:hAnsi="Arial Narrow"/>
                <w:sz w:val="21"/>
                <w:szCs w:val="21"/>
                <w:lang w:val="lt-LT"/>
              </w:rPr>
              <w:t xml:space="preserve"> </w:t>
            </w:r>
            <w:r w:rsidR="0090249A" w:rsidRPr="005C73FF">
              <w:rPr>
                <w:rFonts w:ascii="Arial Narrow" w:hAnsi="Arial Narrow"/>
                <w:sz w:val="21"/>
                <w:szCs w:val="21"/>
                <w:lang w:val="lt-LT"/>
              </w:rPr>
              <w:t>sąlygas sėklai ir daigui sudygti,</w:t>
            </w:r>
            <w:r w:rsidR="008A2EA0">
              <w:rPr>
                <w:rFonts w:ascii="Arial Narrow" w:hAnsi="Arial Narrow"/>
                <w:sz w:val="21"/>
                <w:szCs w:val="21"/>
                <w:lang w:val="lt-LT"/>
              </w:rPr>
              <w:t xml:space="preserve"> </w:t>
            </w:r>
            <w:r w:rsidR="0090249A" w:rsidRPr="005C73FF">
              <w:rPr>
                <w:rFonts w:ascii="Arial Narrow" w:hAnsi="Arial Narrow"/>
                <w:sz w:val="21"/>
                <w:szCs w:val="21"/>
                <w:lang w:val="lt-LT"/>
              </w:rPr>
              <w:t>augti – praktiškai atlieka sėklų ir daigų sodinimą.</w:t>
            </w:r>
            <w:r w:rsidR="008A2EA0">
              <w:rPr>
                <w:rFonts w:ascii="Arial Narrow" w:hAnsi="Arial Narrow"/>
                <w:sz w:val="21"/>
                <w:szCs w:val="21"/>
                <w:lang w:val="lt-LT"/>
              </w:rPr>
              <w:t xml:space="preserve"> </w:t>
            </w:r>
            <w:r w:rsidR="007215F8">
              <w:rPr>
                <w:rFonts w:ascii="Arial Narrow" w:hAnsi="Arial Narrow"/>
                <w:sz w:val="21"/>
                <w:szCs w:val="21"/>
                <w:lang w:val="lt-LT"/>
              </w:rPr>
              <w:t>Galima ir p</w:t>
            </w:r>
            <w:r w:rsidR="008A2EA0">
              <w:rPr>
                <w:rFonts w:ascii="Arial Narrow" w:hAnsi="Arial Narrow"/>
                <w:sz w:val="21"/>
                <w:szCs w:val="21"/>
                <w:lang w:val="lt-LT"/>
              </w:rPr>
              <w:t>asiruoš</w:t>
            </w:r>
            <w:r w:rsidR="007215F8">
              <w:rPr>
                <w:rFonts w:ascii="Arial Narrow" w:hAnsi="Arial Narrow"/>
                <w:sz w:val="21"/>
                <w:szCs w:val="21"/>
                <w:lang w:val="lt-LT"/>
              </w:rPr>
              <w:t>ti</w:t>
            </w:r>
            <w:r w:rsidR="008A2EA0">
              <w:rPr>
                <w:rFonts w:ascii="Arial Narrow" w:hAnsi="Arial Narrow"/>
                <w:sz w:val="21"/>
                <w:szCs w:val="21"/>
                <w:lang w:val="lt-LT"/>
              </w:rPr>
              <w:t xml:space="preserve"> tyrimui laboratorijoje: kokiomis sąlygomis sėklos sudygsta greičiausiai, kokio rūgštingumo dirvožemis palankiausias sudygti </w:t>
            </w:r>
            <w:r w:rsidR="007215F8">
              <w:rPr>
                <w:rFonts w:ascii="Arial Narrow" w:hAnsi="Arial Narrow"/>
                <w:sz w:val="21"/>
                <w:szCs w:val="21"/>
                <w:lang w:val="lt-LT"/>
              </w:rPr>
              <w:t xml:space="preserve">pušies (ar kitoms) sėkloms, ar dirvožemis yra būtina sąlyga sėkloms sudygti ir t.t. </w:t>
            </w:r>
          </w:p>
          <w:p w14:paraId="253DEE55" w14:textId="734C2122" w:rsidR="008107B4" w:rsidRPr="005C73FF" w:rsidRDefault="00222D14" w:rsidP="007215F8">
            <w:pPr>
              <w:rPr>
                <w:rFonts w:ascii="Arial Narrow" w:hAnsi="Arial Narrow"/>
                <w:sz w:val="21"/>
                <w:szCs w:val="21"/>
                <w:lang w:val="lt-LT"/>
              </w:rPr>
            </w:pPr>
            <w:r w:rsidRPr="005C73FF">
              <w:rPr>
                <w:rFonts w:ascii="Arial Narrow" w:hAnsi="Arial Narrow"/>
                <w:b/>
                <w:bCs/>
                <w:sz w:val="21"/>
                <w:szCs w:val="21"/>
                <w:lang w:val="lt-LT"/>
              </w:rPr>
              <w:t>Darbas grupelėse laboratorijoje</w:t>
            </w:r>
            <w:r w:rsidR="00E27840" w:rsidRPr="005C73FF">
              <w:rPr>
                <w:rFonts w:ascii="Arial Narrow" w:hAnsi="Arial Narrow"/>
                <w:sz w:val="21"/>
                <w:szCs w:val="21"/>
                <w:lang w:val="lt-LT"/>
              </w:rPr>
              <w:t>:</w:t>
            </w:r>
            <w:r w:rsidR="0090249A" w:rsidRPr="005C73FF">
              <w:rPr>
                <w:rFonts w:ascii="Arial Narrow" w:hAnsi="Arial Narrow"/>
                <w:sz w:val="21"/>
                <w:szCs w:val="21"/>
                <w:lang w:val="lt-LT"/>
              </w:rPr>
              <w:t xml:space="preserve"> mokiniai sukuria įvairias sąlygas (šviesa- tamsa, sausra- vanduo, rūgštus dirvožemis – neutralus dirvožemis ir pan.)ir bando auginti daigus arba sėti sėklas ir laukti rezultato.</w:t>
            </w:r>
            <w:r w:rsidR="007215F8">
              <w:rPr>
                <w:rFonts w:ascii="Arial Narrow" w:hAnsi="Arial Narrow"/>
                <w:sz w:val="21"/>
                <w:szCs w:val="21"/>
                <w:lang w:val="lt-LT"/>
              </w:rPr>
              <w:t xml:space="preserve"> Jie formuluoja hipotezes, matuoja ar kitaip fiksuoja dygimo etapus, daro išvadas, pristato savo tyrimo rezultatus</w:t>
            </w:r>
          </w:p>
        </w:tc>
      </w:tr>
      <w:tr w:rsidR="00B61F0C" w:rsidRPr="005C73FF" w14:paraId="5AE655D4" w14:textId="77777777" w:rsidTr="007859EF">
        <w:tc>
          <w:tcPr>
            <w:tcW w:w="1456" w:type="dxa"/>
          </w:tcPr>
          <w:p w14:paraId="1F9B3595" w14:textId="77777777" w:rsidR="0099534A" w:rsidRDefault="008F1B00" w:rsidP="005B0F50">
            <w:pPr>
              <w:rPr>
                <w:rFonts w:ascii="Arial Narrow" w:hAnsi="Arial Narrow"/>
                <w:color w:val="FF0000"/>
                <w:sz w:val="21"/>
                <w:szCs w:val="21"/>
                <w:lang w:val="lt-LT"/>
              </w:rPr>
            </w:pPr>
            <w:r w:rsidRPr="005C73FF">
              <w:rPr>
                <w:rFonts w:ascii="Arial Narrow" w:hAnsi="Arial Narrow"/>
                <w:color w:val="FF0000"/>
                <w:sz w:val="21"/>
                <w:szCs w:val="21"/>
                <w:lang w:val="lt-LT"/>
              </w:rPr>
              <w:t>Refleksija</w:t>
            </w:r>
            <w:r w:rsidR="001E273E" w:rsidRPr="005C73FF">
              <w:rPr>
                <w:rFonts w:ascii="Arial Narrow" w:hAnsi="Arial Narrow"/>
                <w:sz w:val="21"/>
                <w:szCs w:val="21"/>
                <w:lang w:val="lt-LT"/>
              </w:rPr>
              <w:t xml:space="preserve"> </w:t>
            </w:r>
          </w:p>
          <w:p w14:paraId="1FD066D9" w14:textId="77777777" w:rsidR="007215F8" w:rsidRPr="007215F8" w:rsidRDefault="007215F8" w:rsidP="007215F8">
            <w:pPr>
              <w:rPr>
                <w:rFonts w:ascii="Arial Narrow" w:hAnsi="Arial Narrow"/>
                <w:sz w:val="21"/>
                <w:szCs w:val="21"/>
                <w:lang w:val="lt-LT"/>
              </w:rPr>
            </w:pPr>
          </w:p>
          <w:p w14:paraId="23A11565" w14:textId="77777777" w:rsidR="007215F8" w:rsidRDefault="007215F8" w:rsidP="007215F8">
            <w:pPr>
              <w:rPr>
                <w:rFonts w:ascii="Arial Narrow" w:hAnsi="Arial Narrow"/>
                <w:color w:val="FF0000"/>
                <w:sz w:val="21"/>
                <w:szCs w:val="21"/>
                <w:lang w:val="lt-LT"/>
              </w:rPr>
            </w:pPr>
          </w:p>
          <w:p w14:paraId="2A5B36DA" w14:textId="77777777" w:rsidR="007215F8" w:rsidRDefault="007215F8" w:rsidP="007215F8">
            <w:pPr>
              <w:rPr>
                <w:rFonts w:ascii="Arial Narrow" w:hAnsi="Arial Narrow"/>
                <w:color w:val="FF0000"/>
                <w:sz w:val="21"/>
                <w:szCs w:val="21"/>
                <w:lang w:val="lt-LT"/>
              </w:rPr>
            </w:pPr>
          </w:p>
          <w:p w14:paraId="435396F6" w14:textId="46B36103" w:rsidR="007215F8" w:rsidRPr="007215F8" w:rsidRDefault="007215F8" w:rsidP="007215F8">
            <w:pPr>
              <w:rPr>
                <w:rFonts w:ascii="Arial Narrow" w:hAnsi="Arial Narrow"/>
                <w:sz w:val="21"/>
                <w:szCs w:val="21"/>
                <w:lang w:val="lt-LT"/>
              </w:rPr>
            </w:pPr>
          </w:p>
        </w:tc>
        <w:tc>
          <w:tcPr>
            <w:tcW w:w="9974" w:type="dxa"/>
            <w:gridSpan w:val="3"/>
          </w:tcPr>
          <w:p w14:paraId="78D33D5F" w14:textId="5D9AF4D9" w:rsidR="00DF112C" w:rsidRPr="005C73FF" w:rsidRDefault="001E273E" w:rsidP="007859EF">
            <w:pPr>
              <w:rPr>
                <w:rFonts w:ascii="Arial Narrow" w:hAnsi="Arial Narrow"/>
                <w:sz w:val="21"/>
                <w:szCs w:val="21"/>
                <w:lang w:val="lt-LT"/>
              </w:rPr>
            </w:pPr>
            <w:r w:rsidRPr="005C73FF">
              <w:rPr>
                <w:rFonts w:ascii="Arial Narrow" w:hAnsi="Arial Narrow"/>
                <w:sz w:val="21"/>
                <w:szCs w:val="21"/>
                <w:lang w:val="lt-LT"/>
              </w:rPr>
              <w:t>Kiekviena grupė pristato savo kūrybines užduotis  apie medelio sodinimą ir auginimą</w:t>
            </w:r>
            <w:r w:rsidR="007215F8">
              <w:rPr>
                <w:rFonts w:ascii="Arial Narrow" w:hAnsi="Arial Narrow"/>
                <w:sz w:val="21"/>
                <w:szCs w:val="21"/>
                <w:lang w:val="lt-LT"/>
              </w:rPr>
              <w:t xml:space="preserve"> ir sukonstruotas daigo apsaugas</w:t>
            </w:r>
            <w:r w:rsidRPr="005C73FF">
              <w:rPr>
                <w:rFonts w:ascii="Arial Narrow" w:hAnsi="Arial Narrow"/>
                <w:sz w:val="21"/>
                <w:szCs w:val="21"/>
                <w:lang w:val="lt-LT"/>
              </w:rPr>
              <w:t>. Tai gali būti piešinių,</w:t>
            </w:r>
            <w:r w:rsidR="00066394" w:rsidRPr="005C73FF">
              <w:rPr>
                <w:rFonts w:ascii="Arial Narrow" w:hAnsi="Arial Narrow"/>
                <w:sz w:val="21"/>
                <w:szCs w:val="21"/>
                <w:lang w:val="lt-LT"/>
              </w:rPr>
              <w:t xml:space="preserve"> </w:t>
            </w:r>
            <w:r w:rsidRPr="005C73FF">
              <w:rPr>
                <w:rFonts w:ascii="Arial Narrow" w:hAnsi="Arial Narrow"/>
                <w:sz w:val="21"/>
                <w:szCs w:val="21"/>
                <w:lang w:val="lt-LT"/>
              </w:rPr>
              <w:t>fotonuotraukų,</w:t>
            </w:r>
            <w:r w:rsidR="00066394" w:rsidRPr="005C73FF">
              <w:rPr>
                <w:rFonts w:ascii="Arial Narrow" w:hAnsi="Arial Narrow"/>
                <w:sz w:val="21"/>
                <w:szCs w:val="21"/>
                <w:lang w:val="lt-LT"/>
              </w:rPr>
              <w:t xml:space="preserve"> </w:t>
            </w:r>
            <w:r w:rsidRPr="005C73FF">
              <w:rPr>
                <w:rFonts w:ascii="Arial Narrow" w:hAnsi="Arial Narrow"/>
                <w:sz w:val="21"/>
                <w:szCs w:val="21"/>
                <w:lang w:val="lt-LT"/>
              </w:rPr>
              <w:t xml:space="preserve">skaidrių ar </w:t>
            </w:r>
            <w:proofErr w:type="spellStart"/>
            <w:r w:rsidRPr="005C73FF">
              <w:rPr>
                <w:rFonts w:ascii="Arial Narrow" w:hAnsi="Arial Narrow"/>
                <w:sz w:val="21"/>
                <w:szCs w:val="21"/>
                <w:lang w:val="lt-LT"/>
              </w:rPr>
              <w:t>video</w:t>
            </w:r>
            <w:proofErr w:type="spellEnd"/>
            <w:r w:rsidRPr="005C73FF">
              <w:rPr>
                <w:rFonts w:ascii="Arial Narrow" w:hAnsi="Arial Narrow"/>
                <w:sz w:val="21"/>
                <w:szCs w:val="21"/>
                <w:lang w:val="lt-LT"/>
              </w:rPr>
              <w:t xml:space="preserve"> sukurta medžiaga. Gali būti kūrybinė užduotis – piešimo lapas</w:t>
            </w:r>
            <w:r w:rsidR="00DF112C" w:rsidRPr="005C73FF">
              <w:rPr>
                <w:rFonts w:ascii="Arial Narrow" w:hAnsi="Arial Narrow"/>
                <w:sz w:val="21"/>
                <w:szCs w:val="21"/>
                <w:lang w:val="lt-LT"/>
              </w:rPr>
              <w:t>,</w:t>
            </w:r>
            <w:r w:rsidR="00066394" w:rsidRPr="005C73FF">
              <w:rPr>
                <w:rFonts w:ascii="Arial Narrow" w:hAnsi="Arial Narrow"/>
                <w:sz w:val="21"/>
                <w:szCs w:val="21"/>
                <w:lang w:val="lt-LT"/>
              </w:rPr>
              <w:t xml:space="preserve"> </w:t>
            </w:r>
            <w:r w:rsidR="00DF112C" w:rsidRPr="005C73FF">
              <w:rPr>
                <w:rFonts w:ascii="Arial Narrow" w:hAnsi="Arial Narrow"/>
                <w:sz w:val="21"/>
                <w:szCs w:val="21"/>
                <w:lang w:val="lt-LT"/>
              </w:rPr>
              <w:t xml:space="preserve">naudojant miško medžiagą arba dėliojant miško medžiagos paveikslą ant žemės – Žemės menas ir </w:t>
            </w:r>
            <w:proofErr w:type="spellStart"/>
            <w:r w:rsidR="00DF112C" w:rsidRPr="005C73FF">
              <w:rPr>
                <w:rFonts w:ascii="Arial Narrow" w:hAnsi="Arial Narrow"/>
                <w:sz w:val="21"/>
                <w:szCs w:val="21"/>
                <w:lang w:val="lt-LT"/>
              </w:rPr>
              <w:t>pan.Ant</w:t>
            </w:r>
            <w:proofErr w:type="spellEnd"/>
            <w:r w:rsidR="00DF112C" w:rsidRPr="005C73FF">
              <w:rPr>
                <w:rFonts w:ascii="Arial Narrow" w:hAnsi="Arial Narrow"/>
                <w:sz w:val="21"/>
                <w:szCs w:val="21"/>
                <w:lang w:val="lt-LT"/>
              </w:rPr>
              <w:t xml:space="preserve"> didelio popieriaus lapo mokiniai palieka įrašus (nuotaika,</w:t>
            </w:r>
            <w:r w:rsidR="00066394" w:rsidRPr="005C73FF">
              <w:rPr>
                <w:rFonts w:ascii="Arial Narrow" w:hAnsi="Arial Narrow"/>
                <w:sz w:val="21"/>
                <w:szCs w:val="21"/>
                <w:lang w:val="lt-LT"/>
              </w:rPr>
              <w:t xml:space="preserve"> </w:t>
            </w:r>
            <w:r w:rsidR="00DF112C" w:rsidRPr="005C73FF">
              <w:rPr>
                <w:rFonts w:ascii="Arial Narrow" w:hAnsi="Arial Narrow"/>
                <w:sz w:val="21"/>
                <w:szCs w:val="21"/>
                <w:lang w:val="lt-LT"/>
              </w:rPr>
              <w:t>įspūdžiai)</w:t>
            </w:r>
            <w:r w:rsidR="00066394" w:rsidRPr="005C73FF">
              <w:rPr>
                <w:rFonts w:ascii="Arial Narrow" w:hAnsi="Arial Narrow"/>
                <w:sz w:val="21"/>
                <w:szCs w:val="21"/>
                <w:lang w:val="lt-LT"/>
              </w:rPr>
              <w:t xml:space="preserve">. </w:t>
            </w:r>
            <w:r w:rsidR="00DF112C" w:rsidRPr="005C73FF">
              <w:rPr>
                <w:rFonts w:ascii="Arial Narrow" w:hAnsi="Arial Narrow"/>
                <w:sz w:val="21"/>
                <w:szCs w:val="21"/>
                <w:lang w:val="lt-LT"/>
              </w:rPr>
              <w:t>Jeigu veiklose dalyvauja miškininkai, pabaigoje  gali būti  paslaptinga miškininkų arbata.</w:t>
            </w:r>
          </w:p>
        </w:tc>
      </w:tr>
    </w:tbl>
    <w:p w14:paraId="30602780" w14:textId="117B47C6" w:rsidR="004B1896" w:rsidRPr="005C73FF" w:rsidRDefault="004B1896" w:rsidP="007859EF">
      <w:pPr>
        <w:rPr>
          <w:rFonts w:ascii="Arial Narrow" w:hAnsi="Arial Narrow"/>
          <w:lang w:val="lt-LT"/>
        </w:rPr>
      </w:pPr>
    </w:p>
    <w:sectPr w:rsidR="004B1896" w:rsidRPr="005C73FF" w:rsidSect="007215F8">
      <w:headerReference w:type="default" r:id="rId12"/>
      <w:pgSz w:w="12240" w:h="15840"/>
      <w:pgMar w:top="1440" w:right="720" w:bottom="81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3AAE5" w14:textId="77777777" w:rsidR="007044C0" w:rsidRDefault="007044C0" w:rsidP="0099534A">
      <w:pPr>
        <w:spacing w:after="0" w:line="240" w:lineRule="auto"/>
      </w:pPr>
      <w:r>
        <w:separator/>
      </w:r>
    </w:p>
  </w:endnote>
  <w:endnote w:type="continuationSeparator" w:id="0">
    <w:p w14:paraId="26E3DE5B" w14:textId="77777777" w:rsidR="007044C0" w:rsidRDefault="007044C0"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D2075" w14:textId="77777777" w:rsidR="007044C0" w:rsidRDefault="007044C0" w:rsidP="0099534A">
      <w:pPr>
        <w:spacing w:after="0" w:line="240" w:lineRule="auto"/>
      </w:pPr>
      <w:r>
        <w:separator/>
      </w:r>
    </w:p>
  </w:footnote>
  <w:footnote w:type="continuationSeparator" w:id="0">
    <w:p w14:paraId="3F65222E" w14:textId="77777777" w:rsidR="007044C0" w:rsidRDefault="007044C0"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F791" w14:textId="71883CEB" w:rsidR="0099534A" w:rsidRDefault="0099534A" w:rsidP="009E2D7A">
    <w:pPr>
      <w:pStyle w:val="Header"/>
      <w:ind w:right="-270"/>
    </w:pPr>
    <w:r>
      <w:rPr>
        <w:noProof/>
        <w:lang w:val="lt-LT" w:eastAsia="lt-LT"/>
      </w:rPr>
      <w:drawing>
        <wp:anchor distT="0" distB="0" distL="114300" distR="114300" simplePos="0" relativeHeight="251659264" behindDoc="1" locked="0" layoutInCell="1" allowOverlap="1" wp14:anchorId="19860C86" wp14:editId="34E68D43">
          <wp:simplePos x="0" y="0"/>
          <wp:positionH relativeFrom="column">
            <wp:posOffset>5880100</wp:posOffset>
          </wp:positionH>
          <wp:positionV relativeFrom="paragraph">
            <wp:posOffset>-382270</wp:posOffset>
          </wp:positionV>
          <wp:extent cx="637954" cy="637954"/>
          <wp:effectExtent l="0" t="0" r="0" b="0"/>
          <wp:wrapNone/>
          <wp:docPr id="992953702"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lt-LT" w:eastAsia="lt-LT"/>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80936977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0E9">
      <w:rPr>
        <w:rFonts w:ascii="Aptos Narrow" w:hAnsi="Aptos Narrow"/>
        <w:b/>
        <w:bCs/>
        <w:color w:val="4472C4" w:themeColor="accent1"/>
        <w:sz w:val="36"/>
        <w:szCs w:val="36"/>
      </w:rPr>
      <w:t xml:space="preserve"> </w:t>
    </w:r>
    <w:r w:rsidRPr="000730E9">
      <w:rPr>
        <w:rFonts w:ascii="Aptos Narrow" w:hAnsi="Aptos Narrow"/>
        <w:b/>
        <w:bCs/>
        <w:color w:val="4472C4" w:themeColor="accent1"/>
        <w:sz w:val="32"/>
        <w:szCs w:val="32"/>
      </w:rPr>
      <w:t>KLASĖ</w:t>
    </w:r>
    <w:r w:rsidRPr="000730E9">
      <w:rPr>
        <w:rFonts w:ascii="Aptos Narrow" w:hAnsi="Aptos Narrow"/>
        <w:b/>
        <w:bCs/>
        <w:color w:val="4472C4" w:themeColor="accent1"/>
        <w:sz w:val="32"/>
        <w:szCs w:val="32"/>
      </w:rPr>
      <w:ptab w:relativeTo="margin" w:alignment="center" w:leader="none"/>
    </w:r>
    <w:r w:rsidR="000E5D9A">
      <w:rPr>
        <w:rFonts w:ascii="Aptos Narrow" w:hAnsi="Aptos Narrow"/>
        <w:b/>
        <w:bCs/>
        <w:sz w:val="32"/>
        <w:szCs w:val="32"/>
      </w:rPr>
      <w:t xml:space="preserve">GAMTĄ PAŽĮSTAME </w:t>
    </w:r>
    <w:proofErr w:type="gramStart"/>
    <w:r w:rsidR="000E5D9A">
      <w:rPr>
        <w:rFonts w:ascii="Aptos Narrow" w:hAnsi="Aptos Narrow"/>
        <w:b/>
        <w:bCs/>
        <w:sz w:val="32"/>
        <w:szCs w:val="32"/>
      </w:rPr>
      <w:t>TYRINĖDAMI</w:t>
    </w:r>
    <w:r w:rsidR="009E2D7A">
      <w:rPr>
        <w:rFonts w:ascii="Aptos Narrow" w:hAnsi="Aptos Narrow"/>
        <w:b/>
        <w:bCs/>
        <w:color w:val="4472C4" w:themeColor="accent1"/>
        <w:sz w:val="32"/>
        <w:szCs w:val="32"/>
      </w:rPr>
      <w:t xml:space="preserve"> </w:t>
    </w:r>
    <w:r w:rsidR="000E5D9A">
      <w:rPr>
        <w:rFonts w:ascii="Aptos Narrow" w:hAnsi="Aptos Narrow"/>
        <w:b/>
        <w:bCs/>
        <w:color w:val="4472C4" w:themeColor="accent1"/>
        <w:sz w:val="32"/>
        <w:szCs w:val="32"/>
      </w:rPr>
      <w:t xml:space="preserve"> </w:t>
    </w:r>
    <w:r w:rsidR="00B61F0C" w:rsidRPr="009E2D7A">
      <w:rPr>
        <w:rFonts w:ascii="Aptos Narrow" w:hAnsi="Aptos Narrow"/>
        <w:b/>
        <w:bCs/>
        <w:color w:val="4472C4" w:themeColor="accent1"/>
        <w:sz w:val="32"/>
        <w:szCs w:val="32"/>
      </w:rPr>
      <w:t>K</w:t>
    </w:r>
    <w:r w:rsidR="00E27840" w:rsidRPr="009E2D7A">
      <w:rPr>
        <w:rFonts w:ascii="Aptos Narrow" w:hAnsi="Aptos Narrow"/>
        <w:b/>
        <w:bCs/>
        <w:color w:val="4472C4" w:themeColor="accent1"/>
        <w:sz w:val="32"/>
        <w:szCs w:val="32"/>
      </w:rPr>
      <w:t>AIP</w:t>
    </w:r>
    <w:proofErr w:type="gramEnd"/>
    <w:r w:rsidR="00E27840" w:rsidRPr="009E2D7A">
      <w:rPr>
        <w:rFonts w:ascii="Aptos Narrow" w:hAnsi="Aptos Narrow"/>
        <w:b/>
        <w:bCs/>
        <w:color w:val="4472C4" w:themeColor="accent1"/>
        <w:sz w:val="32"/>
        <w:szCs w:val="32"/>
      </w:rPr>
      <w:t xml:space="preserve"> U</w:t>
    </w:r>
    <w:r w:rsidR="00E27840" w:rsidRPr="009E2D7A">
      <w:rPr>
        <w:rFonts w:ascii="Aptos Narrow" w:hAnsi="Aptos Narrow"/>
        <w:b/>
        <w:bCs/>
        <w:color w:val="4472C4" w:themeColor="accent1"/>
        <w:sz w:val="32"/>
        <w:szCs w:val="32"/>
        <w:lang w:val="lt-LT"/>
      </w:rPr>
      <w:t>ŽAUGINTI MEDEL</w:t>
    </w:r>
    <w:r w:rsidR="00E27840" w:rsidRPr="009E2D7A">
      <w:rPr>
        <w:rFonts w:ascii="Calibri" w:hAnsi="Calibri" w:cs="Calibri"/>
        <w:b/>
        <w:bCs/>
        <w:color w:val="4472C4" w:themeColor="accent1"/>
        <w:sz w:val="32"/>
        <w:szCs w:val="32"/>
        <w:lang w:val="lt-LT"/>
      </w:rPr>
      <w:t>Į</w:t>
    </w:r>
    <w:r w:rsidR="009E2D7A">
      <w:rPr>
        <w:rFonts w:ascii="Calibri" w:hAnsi="Calibri" w:cs="Calibri"/>
        <w:b/>
        <w:bCs/>
        <w:color w:val="4472C4" w:themeColor="accent1"/>
        <w:sz w:val="32"/>
        <w:szCs w:val="32"/>
        <w:lang w:val="lt-LT"/>
      </w:rPr>
      <w:t>?</w:t>
    </w:r>
    <w:r w:rsidRPr="000730E9">
      <w:rPr>
        <w:rFonts w:ascii="Aptos Narrow" w:hAnsi="Aptos Narrow"/>
        <w:b/>
        <w:bCs/>
        <w:sz w:val="32"/>
        <w:szCs w:val="32"/>
      </w:rPr>
      <w:ptab w:relativeTo="margin" w:alignment="right" w:leader="none"/>
    </w:r>
    <w:r w:rsidR="009E2D7A">
      <w:rPr>
        <w:rFonts w:ascii="Aptos Narrow" w:hAnsi="Aptos Narrow"/>
        <w:b/>
        <w:bCs/>
        <w:sz w:val="32"/>
        <w:szCs w:val="32"/>
      </w:rPr>
      <w:t xml:space="preserve">           </w:t>
    </w:r>
    <w:r w:rsidRPr="000730E9">
      <w:rPr>
        <w:b/>
        <w:bCs/>
        <w:sz w:val="36"/>
        <w:szCs w:val="36"/>
      </w:rPr>
      <w:t>STEAM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41659">
    <w:abstractNumId w:val="2"/>
  </w:num>
  <w:num w:numId="2" w16cid:durableId="67852809">
    <w:abstractNumId w:val="0"/>
  </w:num>
  <w:num w:numId="3" w16cid:durableId="1859468773">
    <w:abstractNumId w:val="3"/>
  </w:num>
  <w:num w:numId="4" w16cid:durableId="1171794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4A"/>
    <w:rsid w:val="00020F0F"/>
    <w:rsid w:val="00050ED7"/>
    <w:rsid w:val="00066394"/>
    <w:rsid w:val="00076B4F"/>
    <w:rsid w:val="00077484"/>
    <w:rsid w:val="00080B8E"/>
    <w:rsid w:val="000954CF"/>
    <w:rsid w:val="000D58A4"/>
    <w:rsid w:val="000E5D9A"/>
    <w:rsid w:val="00113AF0"/>
    <w:rsid w:val="00136480"/>
    <w:rsid w:val="00137B82"/>
    <w:rsid w:val="001C03B0"/>
    <w:rsid w:val="001E273E"/>
    <w:rsid w:val="00222D14"/>
    <w:rsid w:val="0027026A"/>
    <w:rsid w:val="00283EF9"/>
    <w:rsid w:val="002D71EA"/>
    <w:rsid w:val="002F51ED"/>
    <w:rsid w:val="00325ACE"/>
    <w:rsid w:val="003776A0"/>
    <w:rsid w:val="003A7D03"/>
    <w:rsid w:val="003C11A6"/>
    <w:rsid w:val="003E0FFB"/>
    <w:rsid w:val="003F4C88"/>
    <w:rsid w:val="00484A7D"/>
    <w:rsid w:val="004912A9"/>
    <w:rsid w:val="004B1896"/>
    <w:rsid w:val="004B4A69"/>
    <w:rsid w:val="004E0615"/>
    <w:rsid w:val="004F18CA"/>
    <w:rsid w:val="00502FFA"/>
    <w:rsid w:val="00512AF5"/>
    <w:rsid w:val="005225B5"/>
    <w:rsid w:val="005548C2"/>
    <w:rsid w:val="0058476E"/>
    <w:rsid w:val="00587B66"/>
    <w:rsid w:val="00591C28"/>
    <w:rsid w:val="005A46FE"/>
    <w:rsid w:val="005B0F50"/>
    <w:rsid w:val="005C73FF"/>
    <w:rsid w:val="005D01F4"/>
    <w:rsid w:val="005F5356"/>
    <w:rsid w:val="00611413"/>
    <w:rsid w:val="00617FA4"/>
    <w:rsid w:val="00653B08"/>
    <w:rsid w:val="006571BB"/>
    <w:rsid w:val="00657853"/>
    <w:rsid w:val="006A4821"/>
    <w:rsid w:val="006B3333"/>
    <w:rsid w:val="006C197D"/>
    <w:rsid w:val="006D0652"/>
    <w:rsid w:val="006E459F"/>
    <w:rsid w:val="006F5754"/>
    <w:rsid w:val="007044C0"/>
    <w:rsid w:val="0071466C"/>
    <w:rsid w:val="007215F8"/>
    <w:rsid w:val="00757F11"/>
    <w:rsid w:val="007723EB"/>
    <w:rsid w:val="00774A92"/>
    <w:rsid w:val="00783EBC"/>
    <w:rsid w:val="007859EF"/>
    <w:rsid w:val="007C181D"/>
    <w:rsid w:val="007F4385"/>
    <w:rsid w:val="00806819"/>
    <w:rsid w:val="008107B4"/>
    <w:rsid w:val="00846381"/>
    <w:rsid w:val="00850D5D"/>
    <w:rsid w:val="008757B3"/>
    <w:rsid w:val="00875B2F"/>
    <w:rsid w:val="00892BC1"/>
    <w:rsid w:val="008A2154"/>
    <w:rsid w:val="008A2EA0"/>
    <w:rsid w:val="008B7FE8"/>
    <w:rsid w:val="008D5506"/>
    <w:rsid w:val="008D5675"/>
    <w:rsid w:val="008F1B00"/>
    <w:rsid w:val="00901AAA"/>
    <w:rsid w:val="0090249A"/>
    <w:rsid w:val="0099534A"/>
    <w:rsid w:val="009E2D7A"/>
    <w:rsid w:val="009E59FD"/>
    <w:rsid w:val="009F142B"/>
    <w:rsid w:val="009F4434"/>
    <w:rsid w:val="00A17B9D"/>
    <w:rsid w:val="00A347EC"/>
    <w:rsid w:val="00A6278B"/>
    <w:rsid w:val="00A877B8"/>
    <w:rsid w:val="00A96666"/>
    <w:rsid w:val="00AC21B5"/>
    <w:rsid w:val="00AE1138"/>
    <w:rsid w:val="00B33BC9"/>
    <w:rsid w:val="00B604C9"/>
    <w:rsid w:val="00B61F0C"/>
    <w:rsid w:val="00BC5DCE"/>
    <w:rsid w:val="00BE189F"/>
    <w:rsid w:val="00C13559"/>
    <w:rsid w:val="00C32F8D"/>
    <w:rsid w:val="00C40C02"/>
    <w:rsid w:val="00C47D31"/>
    <w:rsid w:val="00C54C62"/>
    <w:rsid w:val="00C6620D"/>
    <w:rsid w:val="00C724B0"/>
    <w:rsid w:val="00C74424"/>
    <w:rsid w:val="00C8534C"/>
    <w:rsid w:val="00CC26D7"/>
    <w:rsid w:val="00CF1F74"/>
    <w:rsid w:val="00D0730D"/>
    <w:rsid w:val="00D10D28"/>
    <w:rsid w:val="00D11D5E"/>
    <w:rsid w:val="00D74A2A"/>
    <w:rsid w:val="00DF0F5A"/>
    <w:rsid w:val="00DF112C"/>
    <w:rsid w:val="00E068BA"/>
    <w:rsid w:val="00E27840"/>
    <w:rsid w:val="00E4093A"/>
    <w:rsid w:val="00E524E4"/>
    <w:rsid w:val="00E7252C"/>
    <w:rsid w:val="00E7253B"/>
    <w:rsid w:val="00E74481"/>
    <w:rsid w:val="00E83BDB"/>
    <w:rsid w:val="00E93322"/>
    <w:rsid w:val="00EA152D"/>
    <w:rsid w:val="00EC2799"/>
    <w:rsid w:val="00EE060D"/>
    <w:rsid w:val="00EE2EEA"/>
    <w:rsid w:val="00EF4D4B"/>
    <w:rsid w:val="00F36103"/>
    <w:rsid w:val="00F502EE"/>
    <w:rsid w:val="00F63A6E"/>
    <w:rsid w:val="00FA35D9"/>
    <w:rsid w:val="00FA4653"/>
    <w:rsid w:val="00FE6061"/>
    <w:rsid w:val="00FE68B6"/>
    <w:rsid w:val="00FF1D43"/>
    <w:rsid w:val="00FF3713"/>
    <w:rsid w:val="6703CFC2"/>
    <w:rsid w:val="778D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D5B01"/>
  <w15:docId w15:val="{CC5A4920-D590-4588-BB1A-422C988D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4A"/>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34A"/>
    <w:rPr>
      <w:lang w:val="lt-LT"/>
    </w:rPr>
  </w:style>
  <w:style w:type="paragraph" w:styleId="Footer">
    <w:name w:val="footer"/>
    <w:basedOn w:val="Normal"/>
    <w:link w:val="FooterChar"/>
    <w:uiPriority w:val="99"/>
    <w:unhideWhenUsed/>
    <w:rsid w:val="0099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34A"/>
    <w:rPr>
      <w:lang w:val="lt-LT"/>
    </w:rPr>
  </w:style>
  <w:style w:type="table" w:styleId="TableGrid">
    <w:name w:val="Table Grid"/>
    <w:basedOn w:val="TableNorma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34A"/>
    <w:pPr>
      <w:ind w:left="720"/>
      <w:contextualSpacing/>
    </w:pPr>
  </w:style>
  <w:style w:type="character" w:customStyle="1" w:styleId="apple-converted-space">
    <w:name w:val="apple-converted-space"/>
    <w:basedOn w:val="DefaultParagraphFont"/>
    <w:rsid w:val="0099534A"/>
  </w:style>
  <w:style w:type="character" w:customStyle="1" w:styleId="il">
    <w:name w:val="il"/>
    <w:basedOn w:val="DefaultParagraphFont"/>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yperlink">
    <w:name w:val="Hyperlink"/>
    <w:basedOn w:val="DefaultParagraphFont"/>
    <w:uiPriority w:val="99"/>
    <w:unhideWhenUsed/>
    <w:rsid w:val="0099534A"/>
    <w:rPr>
      <w:color w:val="0563C1" w:themeColor="hyperlink"/>
      <w:u w:val="single"/>
    </w:rPr>
  </w:style>
  <w:style w:type="paragraph" w:customStyle="1" w:styleId="page-material-learningtext">
    <w:name w:val="page-material-learning__text"/>
    <w:basedOn w:val="Normal"/>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806819"/>
    <w:rPr>
      <w:color w:val="605E5C"/>
      <w:shd w:val="clear" w:color="auto" w:fill="E1DFDD"/>
    </w:rPr>
  </w:style>
  <w:style w:type="character" w:styleId="FollowedHyperlink">
    <w:name w:val="FollowedHyperlink"/>
    <w:basedOn w:val="DefaultParagraphFont"/>
    <w:uiPriority w:val="99"/>
    <w:semiHidden/>
    <w:unhideWhenUsed/>
    <w:rsid w:val="00A347EC"/>
    <w:rPr>
      <w:color w:val="954F72" w:themeColor="followedHyperlink"/>
      <w:u w:val="single"/>
    </w:rPr>
  </w:style>
  <w:style w:type="character" w:styleId="UnresolvedMention">
    <w:name w:val="Unresolved Mention"/>
    <w:basedOn w:val="DefaultParagraphFont"/>
    <w:uiPriority w:val="99"/>
    <w:semiHidden/>
    <w:unhideWhenUsed/>
    <w:rsid w:val="0005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kykla.lt/bendrosios-programos/visos-bendrosios-programos/38?ach-1=3&amp;ach-2=3&amp;ach-3=3&amp;ach-4=3&amp;ach-5=3&amp;ach-6=3&amp;clases=3639&amp;educations=&amp;st=2&amp;types=5,7&amp;ct=3" TargetMode="External"/><Relationship Id="rId5" Type="http://schemas.openxmlformats.org/officeDocument/2006/relationships/styles" Target="styles.xml"/><Relationship Id="rId10" Type="http://schemas.openxmlformats.org/officeDocument/2006/relationships/hyperlink" Target="https://emokykla.lt/bendrosios-programos/visos-bendrosios-programos/38?ach-1=3&amp;ach-2=3&amp;ach-3=3&amp;ach-4=3&amp;ach-5=3&amp;ach-6=3&amp;clases=3639&amp;educations=&amp;st=2&amp;types=5,7&amp;ct=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65F2DEB37E46744AC5F149521727704" ma:contentTypeVersion="17" ma:contentTypeDescription="Kurkite naują dokumentą." ma:contentTypeScope="" ma:versionID="c64c7dd29e238f060b72dd5ac0e36be7">
  <xsd:schema xmlns:xsd="http://www.w3.org/2001/XMLSchema" xmlns:xs="http://www.w3.org/2001/XMLSchema" xmlns:p="http://schemas.microsoft.com/office/2006/metadata/properties" xmlns:ns2="bf1adb79-2171-4676-9d94-606ca9270933" xmlns:ns3="3ee05df3-42a2-426d-b43d-8d3c7fad6277" targetNamespace="http://schemas.microsoft.com/office/2006/metadata/properties" ma:root="true" ma:fieldsID="7fe43737661e36f994bbe037d5613f99" ns2:_="" ns3:_="">
    <xsd:import namespace="bf1adb79-2171-4676-9d94-606ca9270933"/>
    <xsd:import namespace="3ee05df3-42a2-426d-b43d-8d3c7fad62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b79-2171-4676-9d94-606ca927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7df1409-bbca-4c0c-b1d4-f4e340a476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5df3-42a2-426d-b43d-8d3c7fad6277"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d1e334d5-164a-4a1b-877a-192993c441db}" ma:internalName="TaxCatchAll" ma:showField="CatchAllData" ma:web="3ee05df3-42a2-426d-b43d-8d3c7fad6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e05df3-42a2-426d-b43d-8d3c7fad6277" xsi:nil="true"/>
    <lcf76f155ced4ddcb4097134ff3c332f xmlns="bf1adb79-2171-4676-9d94-606ca92709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73650-C3DB-4EFB-BC5F-209E6E17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b79-2171-4676-9d94-606ca9270933"/>
    <ds:schemaRef ds:uri="3ee05df3-42a2-426d-b43d-8d3c7fad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6ED6D-3E64-4BD6-9158-4391BF0BA660}">
  <ds:schemaRefs>
    <ds:schemaRef ds:uri="http://schemas.microsoft.com/office/2006/metadata/properties"/>
    <ds:schemaRef ds:uri="http://schemas.microsoft.com/office/infopath/2007/PartnerControls"/>
    <ds:schemaRef ds:uri="3ee05df3-42a2-426d-b43d-8d3c7fad6277"/>
    <ds:schemaRef ds:uri="bf1adb79-2171-4676-9d94-606ca9270933"/>
  </ds:schemaRefs>
</ds:datastoreItem>
</file>

<file path=customXml/itemProps3.xml><?xml version="1.0" encoding="utf-8"?>
<ds:datastoreItem xmlns:ds="http://schemas.openxmlformats.org/officeDocument/2006/customXml" ds:itemID="{AB797353-3BBA-4450-85CC-5FB20C34E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906</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4</cp:revision>
  <dcterms:created xsi:type="dcterms:W3CDTF">2024-09-25T20:37:00Z</dcterms:created>
  <dcterms:modified xsi:type="dcterms:W3CDTF">2024-10-08T11:01:00Z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0x010100965F2DEB37E46744AC5F149521727704</vt:lpwstr>
  </property>
  <property fmtid="{D5CDD505-2E9C-101B-9397-08002B2CF9AE}" pid="3" name="MediaServiceImageTags">
    <vt:lpwstr/>
  </property>
</Properties>
</file>